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665" w:rsidRPr="008624CB" w:rsidRDefault="00606665" w:rsidP="00606665">
      <w:pPr>
        <w:pStyle w:val="1"/>
        <w:jc w:val="center"/>
        <w:rPr>
          <w:sz w:val="26"/>
          <w:szCs w:val="26"/>
        </w:rPr>
      </w:pPr>
      <w:r w:rsidRPr="008624CB">
        <w:rPr>
          <w:sz w:val="26"/>
          <w:szCs w:val="26"/>
        </w:rPr>
        <w:t>АДМИНИСТРАЦИЯ</w:t>
      </w:r>
    </w:p>
    <w:p w:rsidR="00606665" w:rsidRPr="008624CB" w:rsidRDefault="006D2E0B" w:rsidP="00606665">
      <w:pPr>
        <w:pStyle w:val="1"/>
        <w:jc w:val="center"/>
        <w:rPr>
          <w:sz w:val="26"/>
          <w:szCs w:val="26"/>
        </w:rPr>
      </w:pPr>
      <w:r>
        <w:rPr>
          <w:sz w:val="26"/>
          <w:szCs w:val="26"/>
        </w:rPr>
        <w:t>ТЕРНОВСКОГО</w:t>
      </w:r>
      <w:r w:rsidR="00606665" w:rsidRPr="008624CB">
        <w:rPr>
          <w:sz w:val="26"/>
          <w:szCs w:val="26"/>
        </w:rPr>
        <w:t xml:space="preserve"> СЕЛЬСКОГО ПОСЕЛЕНИЯ</w:t>
      </w:r>
    </w:p>
    <w:p w:rsidR="00606665" w:rsidRPr="008624CB" w:rsidRDefault="00606665" w:rsidP="00606665">
      <w:pPr>
        <w:pStyle w:val="1"/>
        <w:jc w:val="center"/>
        <w:rPr>
          <w:sz w:val="26"/>
          <w:szCs w:val="26"/>
        </w:rPr>
      </w:pPr>
      <w:r w:rsidRPr="008624CB">
        <w:rPr>
          <w:sz w:val="26"/>
          <w:szCs w:val="26"/>
        </w:rPr>
        <w:t>КАМЫШИНСКОГО МУНИЦИПАЛЬНОГО  РАЙОНА</w:t>
      </w:r>
    </w:p>
    <w:p w:rsidR="00606665" w:rsidRPr="008624CB" w:rsidRDefault="00606665" w:rsidP="00606665">
      <w:pPr>
        <w:pStyle w:val="6"/>
        <w:jc w:val="center"/>
        <w:rPr>
          <w:b w:val="0"/>
          <w:i/>
          <w:sz w:val="26"/>
          <w:szCs w:val="26"/>
        </w:rPr>
      </w:pPr>
      <w:r w:rsidRPr="008624CB">
        <w:rPr>
          <w:b w:val="0"/>
          <w:sz w:val="26"/>
          <w:szCs w:val="26"/>
        </w:rPr>
        <w:t>ВОЛГОГРАДСКОЙ  ОБЛАСТИ</w:t>
      </w:r>
    </w:p>
    <w:p w:rsidR="00606665" w:rsidRPr="008624CB" w:rsidRDefault="00606665" w:rsidP="00606665">
      <w:pPr>
        <w:rPr>
          <w:sz w:val="26"/>
          <w:szCs w:val="26"/>
        </w:rPr>
      </w:pPr>
    </w:p>
    <w:p w:rsidR="00606665" w:rsidRPr="008624CB" w:rsidRDefault="00606665" w:rsidP="00606665">
      <w:pPr>
        <w:pStyle w:val="4"/>
        <w:rPr>
          <w:b w:val="0"/>
          <w:sz w:val="26"/>
          <w:szCs w:val="26"/>
        </w:rPr>
      </w:pPr>
      <w:r w:rsidRPr="008624CB">
        <w:rPr>
          <w:b w:val="0"/>
          <w:sz w:val="26"/>
          <w:szCs w:val="26"/>
        </w:rPr>
        <w:t xml:space="preserve">ПОСТАНОВЛЕНИЕ </w:t>
      </w:r>
    </w:p>
    <w:p w:rsidR="00606665" w:rsidRPr="008624CB" w:rsidRDefault="00606665" w:rsidP="00606665">
      <w:pPr>
        <w:pStyle w:val="4"/>
        <w:rPr>
          <w:b w:val="0"/>
          <w:sz w:val="26"/>
          <w:szCs w:val="26"/>
        </w:rPr>
      </w:pPr>
      <w:r w:rsidRPr="008624CB">
        <w:rPr>
          <w:b w:val="0"/>
          <w:sz w:val="26"/>
          <w:szCs w:val="26"/>
        </w:rPr>
        <w:t>№</w:t>
      </w:r>
      <w:r w:rsidR="00184A58" w:rsidRPr="008624CB">
        <w:rPr>
          <w:b w:val="0"/>
          <w:sz w:val="26"/>
          <w:szCs w:val="26"/>
        </w:rPr>
        <w:t xml:space="preserve"> </w:t>
      </w:r>
      <w:r w:rsidR="006D2E0B">
        <w:rPr>
          <w:b w:val="0"/>
          <w:sz w:val="26"/>
          <w:szCs w:val="26"/>
        </w:rPr>
        <w:t>74</w:t>
      </w:r>
      <w:r w:rsidR="008624CB" w:rsidRPr="008624CB">
        <w:rPr>
          <w:b w:val="0"/>
          <w:sz w:val="26"/>
          <w:szCs w:val="26"/>
        </w:rPr>
        <w:t xml:space="preserve"> </w:t>
      </w:r>
      <w:r w:rsidRPr="008624CB">
        <w:rPr>
          <w:b w:val="0"/>
          <w:sz w:val="26"/>
          <w:szCs w:val="26"/>
        </w:rPr>
        <w:t xml:space="preserve">от </w:t>
      </w:r>
      <w:r w:rsidR="006D2E0B">
        <w:rPr>
          <w:b w:val="0"/>
          <w:sz w:val="26"/>
          <w:szCs w:val="26"/>
        </w:rPr>
        <w:t>18</w:t>
      </w:r>
      <w:r w:rsidRPr="008624CB">
        <w:rPr>
          <w:b w:val="0"/>
          <w:sz w:val="26"/>
          <w:szCs w:val="26"/>
        </w:rPr>
        <w:t>.</w:t>
      </w:r>
      <w:r w:rsidR="006D2E0B">
        <w:rPr>
          <w:b w:val="0"/>
          <w:sz w:val="26"/>
          <w:szCs w:val="26"/>
        </w:rPr>
        <w:t>12</w:t>
      </w:r>
      <w:r w:rsidRPr="008624CB">
        <w:rPr>
          <w:b w:val="0"/>
          <w:sz w:val="26"/>
          <w:szCs w:val="26"/>
        </w:rPr>
        <w:t>.20</w:t>
      </w:r>
      <w:r w:rsidR="005A1ADA" w:rsidRPr="008624CB">
        <w:rPr>
          <w:b w:val="0"/>
          <w:sz w:val="26"/>
          <w:szCs w:val="26"/>
        </w:rPr>
        <w:t>2</w:t>
      </w:r>
      <w:r w:rsidR="00FC6F74" w:rsidRPr="008624CB">
        <w:rPr>
          <w:b w:val="0"/>
          <w:sz w:val="26"/>
          <w:szCs w:val="26"/>
        </w:rPr>
        <w:t>4</w:t>
      </w:r>
      <w:r w:rsidRPr="008624CB">
        <w:rPr>
          <w:b w:val="0"/>
          <w:sz w:val="26"/>
          <w:szCs w:val="26"/>
        </w:rPr>
        <w:t>г</w:t>
      </w:r>
    </w:p>
    <w:p w:rsidR="00606665" w:rsidRPr="008624CB" w:rsidRDefault="00606665" w:rsidP="00606665">
      <w:pPr>
        <w:pStyle w:val="15"/>
        <w:jc w:val="center"/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606665" w:rsidRPr="008624CB" w:rsidTr="0067453E">
        <w:tc>
          <w:tcPr>
            <w:tcW w:w="4785" w:type="dxa"/>
          </w:tcPr>
          <w:p w:rsidR="00606665" w:rsidRPr="006D2E0B" w:rsidRDefault="00AE51F5" w:rsidP="00606665">
            <w:pPr>
              <w:pStyle w:val="15"/>
              <w:rPr>
                <w:sz w:val="26"/>
                <w:szCs w:val="26"/>
              </w:rPr>
            </w:pPr>
            <w:r w:rsidRPr="008624CB">
              <w:rPr>
                <w:sz w:val="26"/>
                <w:szCs w:val="26"/>
              </w:rPr>
              <w:t xml:space="preserve">О внесении изменений в </w:t>
            </w:r>
            <w:r w:rsidR="00097416">
              <w:rPr>
                <w:sz w:val="26"/>
                <w:szCs w:val="26"/>
              </w:rPr>
              <w:t>а</w:t>
            </w:r>
            <w:r w:rsidRPr="008624CB">
              <w:rPr>
                <w:sz w:val="26"/>
                <w:szCs w:val="26"/>
              </w:rPr>
              <w:t>дминистративный</w:t>
            </w:r>
            <w:r w:rsidR="00606665" w:rsidRPr="008624CB">
              <w:rPr>
                <w:sz w:val="26"/>
                <w:szCs w:val="26"/>
              </w:rPr>
              <w:t xml:space="preserve"> регламент предоставления муниципальной услуги «Предоставление земельных участков, находящихся в муниципальной собственности </w:t>
            </w:r>
            <w:r w:rsidR="006D2E0B">
              <w:rPr>
                <w:sz w:val="26"/>
                <w:szCs w:val="26"/>
              </w:rPr>
              <w:t>Терновского</w:t>
            </w:r>
            <w:r w:rsidR="00606665" w:rsidRPr="008624CB">
              <w:rPr>
                <w:sz w:val="26"/>
                <w:szCs w:val="26"/>
              </w:rPr>
              <w:t xml:space="preserve"> сельского поселения, </w:t>
            </w:r>
            <w:r w:rsidR="00606665" w:rsidRPr="008624CB">
              <w:rPr>
                <w:bCs/>
                <w:sz w:val="26"/>
                <w:szCs w:val="26"/>
              </w:rPr>
              <w:t>в постоянное (бессрочное) пользование</w:t>
            </w:r>
            <w:r w:rsidR="00606665" w:rsidRPr="008624CB">
              <w:rPr>
                <w:sz w:val="26"/>
                <w:szCs w:val="26"/>
              </w:rPr>
              <w:t>»</w:t>
            </w:r>
            <w:r w:rsidRPr="008624CB">
              <w:rPr>
                <w:sz w:val="26"/>
                <w:szCs w:val="26"/>
              </w:rPr>
              <w:t xml:space="preserve">, утвержденный постановлением администрации </w:t>
            </w:r>
            <w:r w:rsidR="006D2E0B" w:rsidRPr="006D2E0B">
              <w:rPr>
                <w:sz w:val="26"/>
                <w:szCs w:val="26"/>
              </w:rPr>
              <w:t>Терновского</w:t>
            </w:r>
            <w:r w:rsidRPr="006D2E0B">
              <w:rPr>
                <w:sz w:val="26"/>
                <w:szCs w:val="26"/>
              </w:rPr>
              <w:t xml:space="preserve"> сельского поселения </w:t>
            </w:r>
            <w:r w:rsidR="006D2E0B" w:rsidRPr="006D2E0B">
              <w:rPr>
                <w:sz w:val="26"/>
                <w:szCs w:val="26"/>
              </w:rPr>
              <w:t>№ 73 от 22.06.2022г</w:t>
            </w:r>
          </w:p>
          <w:p w:rsidR="00606665" w:rsidRPr="008624CB" w:rsidRDefault="00606665" w:rsidP="00606665">
            <w:pPr>
              <w:pStyle w:val="15"/>
              <w:jc w:val="center"/>
              <w:rPr>
                <w:sz w:val="26"/>
                <w:szCs w:val="26"/>
              </w:rPr>
            </w:pPr>
          </w:p>
        </w:tc>
        <w:tc>
          <w:tcPr>
            <w:tcW w:w="4786" w:type="dxa"/>
          </w:tcPr>
          <w:p w:rsidR="00606665" w:rsidRPr="008624CB" w:rsidRDefault="00606665" w:rsidP="00606665">
            <w:pPr>
              <w:pStyle w:val="15"/>
              <w:jc w:val="center"/>
              <w:rPr>
                <w:sz w:val="26"/>
                <w:szCs w:val="26"/>
              </w:rPr>
            </w:pPr>
          </w:p>
        </w:tc>
      </w:tr>
    </w:tbl>
    <w:p w:rsidR="00606665" w:rsidRPr="008624CB" w:rsidRDefault="00606665" w:rsidP="00606665">
      <w:pPr>
        <w:pStyle w:val="26"/>
        <w:rPr>
          <w:sz w:val="26"/>
          <w:szCs w:val="26"/>
        </w:rPr>
      </w:pPr>
      <w:r w:rsidRPr="008624CB">
        <w:rPr>
          <w:sz w:val="26"/>
          <w:szCs w:val="26"/>
        </w:rPr>
        <w:t xml:space="preserve">   </w:t>
      </w:r>
      <w:r w:rsidRPr="008624CB">
        <w:rPr>
          <w:sz w:val="26"/>
          <w:szCs w:val="26"/>
        </w:rPr>
        <w:tab/>
        <w:t xml:space="preserve">     </w:t>
      </w:r>
      <w:r w:rsidRPr="008624CB">
        <w:rPr>
          <w:sz w:val="26"/>
          <w:szCs w:val="26"/>
        </w:rPr>
        <w:tab/>
        <w:t xml:space="preserve">     </w:t>
      </w:r>
      <w:r w:rsidRPr="008624CB">
        <w:rPr>
          <w:sz w:val="26"/>
          <w:szCs w:val="26"/>
        </w:rPr>
        <w:tab/>
        <w:t xml:space="preserve">     </w:t>
      </w:r>
      <w:r w:rsidRPr="008624CB">
        <w:rPr>
          <w:sz w:val="26"/>
          <w:szCs w:val="26"/>
        </w:rPr>
        <w:tab/>
      </w:r>
    </w:p>
    <w:p w:rsidR="00606665" w:rsidRPr="008624CB" w:rsidRDefault="008624CB" w:rsidP="00606665">
      <w:pPr>
        <w:pStyle w:val="15"/>
        <w:ind w:firstLine="708"/>
        <w:rPr>
          <w:sz w:val="26"/>
          <w:szCs w:val="26"/>
        </w:rPr>
      </w:pPr>
      <w:proofErr w:type="gramStart"/>
      <w:r w:rsidRPr="008624CB">
        <w:rPr>
          <w:sz w:val="26"/>
          <w:szCs w:val="26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</w:t>
      </w:r>
      <w:r w:rsidRPr="008624CB">
        <w:rPr>
          <w:bCs/>
          <w:iCs/>
          <w:sz w:val="26"/>
          <w:szCs w:val="26"/>
        </w:rPr>
        <w:t xml:space="preserve">от 22.07.2024 № 194-ФЗ «О внесении изменений в Земельный кодекс Российской Федерации», </w:t>
      </w:r>
      <w:r w:rsidRPr="008624CB">
        <w:rPr>
          <w:sz w:val="26"/>
          <w:szCs w:val="26"/>
        </w:rPr>
        <w:t>от 08.08.2024 № 319-ФЗ «О внесении изменений в земельный кодекс Российской Федерации и статьи 10 и 10.1 Федерального закона «Об обороте земель сельскохозяйственного</w:t>
      </w:r>
      <w:proofErr w:type="gramEnd"/>
      <w:r w:rsidRPr="008624CB">
        <w:rPr>
          <w:sz w:val="26"/>
          <w:szCs w:val="26"/>
        </w:rPr>
        <w:t xml:space="preserve"> назначения»</w:t>
      </w:r>
      <w:r w:rsidR="00606665" w:rsidRPr="008624CB">
        <w:rPr>
          <w:sz w:val="26"/>
          <w:szCs w:val="26"/>
        </w:rPr>
        <w:t>,</w:t>
      </w:r>
      <w:r w:rsidR="00FC6F74" w:rsidRPr="008624CB">
        <w:rPr>
          <w:sz w:val="26"/>
          <w:szCs w:val="26"/>
        </w:rPr>
        <w:t xml:space="preserve"> руководствуясь </w:t>
      </w:r>
      <w:r w:rsidR="00606665" w:rsidRPr="008624CB">
        <w:rPr>
          <w:sz w:val="26"/>
          <w:szCs w:val="26"/>
        </w:rPr>
        <w:t xml:space="preserve">Уставом </w:t>
      </w:r>
      <w:r w:rsidR="006D2E0B">
        <w:rPr>
          <w:sz w:val="26"/>
          <w:szCs w:val="26"/>
        </w:rPr>
        <w:t>Терновского</w:t>
      </w:r>
      <w:r w:rsidR="00606665" w:rsidRPr="008624CB">
        <w:rPr>
          <w:sz w:val="26"/>
          <w:szCs w:val="26"/>
        </w:rPr>
        <w:t xml:space="preserve"> сельского поселения </w:t>
      </w:r>
      <w:proofErr w:type="spellStart"/>
      <w:r w:rsidR="00606665" w:rsidRPr="008624CB">
        <w:rPr>
          <w:sz w:val="26"/>
          <w:szCs w:val="26"/>
        </w:rPr>
        <w:t>Камышинского</w:t>
      </w:r>
      <w:proofErr w:type="spellEnd"/>
      <w:r w:rsidR="00606665" w:rsidRPr="008624CB">
        <w:rPr>
          <w:sz w:val="26"/>
          <w:szCs w:val="26"/>
        </w:rPr>
        <w:t xml:space="preserve"> муниципального района Волгоградской области, администрация </w:t>
      </w:r>
      <w:r w:rsidR="006D2E0B">
        <w:rPr>
          <w:sz w:val="26"/>
          <w:szCs w:val="26"/>
        </w:rPr>
        <w:t>Терновского</w:t>
      </w:r>
      <w:r w:rsidR="00606665" w:rsidRPr="008624CB">
        <w:rPr>
          <w:sz w:val="26"/>
          <w:szCs w:val="26"/>
        </w:rPr>
        <w:t xml:space="preserve"> сельского поселения</w:t>
      </w:r>
    </w:p>
    <w:p w:rsidR="00606665" w:rsidRPr="008624CB" w:rsidRDefault="00606665" w:rsidP="00606665">
      <w:pPr>
        <w:pStyle w:val="15"/>
        <w:jc w:val="center"/>
        <w:rPr>
          <w:sz w:val="26"/>
          <w:szCs w:val="26"/>
        </w:rPr>
      </w:pPr>
      <w:r w:rsidRPr="008624CB">
        <w:rPr>
          <w:sz w:val="26"/>
          <w:szCs w:val="26"/>
        </w:rPr>
        <w:t>ПОСТАНОВЛЯЕТ:</w:t>
      </w:r>
    </w:p>
    <w:p w:rsidR="000A0A43" w:rsidRPr="008624CB" w:rsidRDefault="00606665" w:rsidP="000A0A43">
      <w:pPr>
        <w:pStyle w:val="15"/>
        <w:ind w:firstLine="708"/>
        <w:rPr>
          <w:sz w:val="26"/>
          <w:szCs w:val="26"/>
        </w:rPr>
      </w:pPr>
      <w:r w:rsidRPr="008624CB">
        <w:rPr>
          <w:bCs/>
          <w:sz w:val="26"/>
          <w:szCs w:val="26"/>
        </w:rPr>
        <w:t xml:space="preserve">1. </w:t>
      </w:r>
      <w:proofErr w:type="gramStart"/>
      <w:r w:rsidR="00FC6F74" w:rsidRPr="008624CB">
        <w:rPr>
          <w:sz w:val="26"/>
          <w:szCs w:val="26"/>
        </w:rPr>
        <w:t xml:space="preserve">В </w:t>
      </w:r>
      <w:r w:rsidR="008624CB">
        <w:rPr>
          <w:sz w:val="26"/>
          <w:szCs w:val="26"/>
        </w:rPr>
        <w:t>а</w:t>
      </w:r>
      <w:r w:rsidR="00FC6F74" w:rsidRPr="008624CB">
        <w:rPr>
          <w:sz w:val="26"/>
          <w:szCs w:val="26"/>
        </w:rPr>
        <w:t xml:space="preserve">дминистративный регламент предоставления муниципальной услуги «Предоставление земельных участков, находящихся в муниципальной собственности </w:t>
      </w:r>
      <w:r w:rsidR="006D2E0B">
        <w:rPr>
          <w:sz w:val="26"/>
          <w:szCs w:val="26"/>
        </w:rPr>
        <w:t>Терновского</w:t>
      </w:r>
      <w:r w:rsidR="00FC6F74" w:rsidRPr="008624CB">
        <w:rPr>
          <w:sz w:val="26"/>
          <w:szCs w:val="26"/>
        </w:rPr>
        <w:t xml:space="preserve"> сельского поселения, </w:t>
      </w:r>
      <w:r w:rsidR="00FC6F74" w:rsidRPr="008624CB">
        <w:rPr>
          <w:bCs/>
          <w:sz w:val="26"/>
          <w:szCs w:val="26"/>
        </w:rPr>
        <w:t>в постоянное (бессрочное) пользование</w:t>
      </w:r>
      <w:r w:rsidR="00FC6F74" w:rsidRPr="008624CB">
        <w:rPr>
          <w:sz w:val="26"/>
          <w:szCs w:val="26"/>
        </w:rPr>
        <w:t xml:space="preserve">», утвержденный постановлением администрации </w:t>
      </w:r>
      <w:r w:rsidR="006D2E0B">
        <w:rPr>
          <w:sz w:val="26"/>
          <w:szCs w:val="26"/>
        </w:rPr>
        <w:t>Терновского</w:t>
      </w:r>
      <w:r w:rsidR="00FC6F74" w:rsidRPr="008624CB">
        <w:rPr>
          <w:sz w:val="26"/>
          <w:szCs w:val="26"/>
        </w:rPr>
        <w:t xml:space="preserve"> сельского поселения </w:t>
      </w:r>
      <w:r w:rsidR="006D2E0B" w:rsidRPr="006D2E0B">
        <w:rPr>
          <w:sz w:val="26"/>
          <w:szCs w:val="26"/>
        </w:rPr>
        <w:t>№ 73 от 22.06.2022г</w:t>
      </w:r>
      <w:r w:rsidR="00FC6F74" w:rsidRPr="008624CB">
        <w:rPr>
          <w:sz w:val="26"/>
          <w:szCs w:val="26"/>
        </w:rPr>
        <w:t xml:space="preserve"> (далее – Административный регламент), внести следующие изменения:</w:t>
      </w:r>
      <w:r w:rsidR="006D2E0B">
        <w:rPr>
          <w:sz w:val="26"/>
          <w:szCs w:val="26"/>
        </w:rPr>
        <w:t xml:space="preserve"> </w:t>
      </w:r>
      <w:proofErr w:type="gramEnd"/>
    </w:p>
    <w:p w:rsidR="008624CB" w:rsidRPr="008624CB" w:rsidRDefault="008624CB" w:rsidP="008624CB">
      <w:pPr>
        <w:spacing w:line="216" w:lineRule="auto"/>
        <w:jc w:val="both"/>
        <w:rPr>
          <w:sz w:val="26"/>
          <w:szCs w:val="26"/>
        </w:rPr>
      </w:pPr>
      <w:r w:rsidRPr="008624CB">
        <w:rPr>
          <w:sz w:val="26"/>
          <w:szCs w:val="26"/>
        </w:rPr>
        <w:t xml:space="preserve">       1.1. Пункт 1.2 Административного регламента после слов «своих полномочий» дополнить словами «, Банк России».</w:t>
      </w:r>
    </w:p>
    <w:p w:rsidR="008624CB" w:rsidRPr="008624CB" w:rsidRDefault="008624CB" w:rsidP="008624CB">
      <w:pPr>
        <w:widowControl w:val="0"/>
        <w:autoSpaceDE w:val="0"/>
        <w:spacing w:line="216" w:lineRule="auto"/>
        <w:jc w:val="both"/>
        <w:rPr>
          <w:sz w:val="26"/>
          <w:szCs w:val="26"/>
        </w:rPr>
      </w:pPr>
      <w:r w:rsidRPr="008624CB">
        <w:rPr>
          <w:rFonts w:eastAsia="Calibri"/>
          <w:sz w:val="26"/>
          <w:szCs w:val="26"/>
        </w:rPr>
        <w:t xml:space="preserve">       1.2.</w:t>
      </w:r>
      <w:r w:rsidRPr="008624CB">
        <w:rPr>
          <w:sz w:val="26"/>
          <w:szCs w:val="26"/>
        </w:rPr>
        <w:t xml:space="preserve">  Подпункты 8-10 пункта 2.11 Административного регламента изложить в следующей редакции:</w:t>
      </w:r>
    </w:p>
    <w:p w:rsidR="008624CB" w:rsidRPr="008624CB" w:rsidRDefault="008624CB" w:rsidP="008624CB">
      <w:pPr>
        <w:spacing w:line="216" w:lineRule="auto"/>
        <w:jc w:val="both"/>
        <w:rPr>
          <w:sz w:val="26"/>
          <w:szCs w:val="26"/>
        </w:rPr>
      </w:pPr>
      <w:r w:rsidRPr="008624CB">
        <w:rPr>
          <w:sz w:val="26"/>
          <w:szCs w:val="26"/>
        </w:rPr>
        <w:t xml:space="preserve">       </w:t>
      </w:r>
      <w:proofErr w:type="gramStart"/>
      <w:r w:rsidRPr="008624CB">
        <w:rPr>
          <w:sz w:val="26"/>
          <w:szCs w:val="26"/>
        </w:rPr>
        <w:t xml:space="preserve">«8) 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</w:t>
      </w:r>
      <w:r w:rsidRPr="008624CB">
        <w:rPr>
          <w:bCs/>
          <w:sz w:val="26"/>
          <w:szCs w:val="26"/>
        </w:rPr>
        <w:t>комплексном развитии</w:t>
      </w:r>
      <w:r w:rsidRPr="008624CB">
        <w:rPr>
          <w:b/>
          <w:bCs/>
          <w:sz w:val="26"/>
          <w:szCs w:val="26"/>
        </w:rPr>
        <w:t xml:space="preserve"> </w:t>
      </w:r>
      <w:r w:rsidRPr="008624CB">
        <w:rPr>
          <w:sz w:val="26"/>
          <w:szCs w:val="26"/>
        </w:rPr>
        <w:t>территории 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за исключением случаев, если с заявлением о предоставлении земельного участка обратился собственник</w:t>
      </w:r>
      <w:proofErr w:type="gramEnd"/>
      <w:r w:rsidRPr="008624CB">
        <w:rPr>
          <w:sz w:val="26"/>
          <w:szCs w:val="26"/>
        </w:rPr>
        <w:t xml:space="preserve"> здания, сооружения, помещений в них, объекта незавершенного строительства, расположенных на таком земельном участке, или правообладатель такого земельного участка;</w:t>
      </w:r>
    </w:p>
    <w:p w:rsidR="008624CB" w:rsidRPr="008624CB" w:rsidRDefault="008624CB" w:rsidP="008624CB">
      <w:pPr>
        <w:spacing w:line="216" w:lineRule="auto"/>
        <w:ind w:firstLine="540"/>
        <w:jc w:val="both"/>
        <w:rPr>
          <w:sz w:val="26"/>
          <w:szCs w:val="26"/>
        </w:rPr>
      </w:pPr>
      <w:proofErr w:type="gramStart"/>
      <w:r w:rsidRPr="008624CB">
        <w:rPr>
          <w:sz w:val="26"/>
          <w:szCs w:val="26"/>
        </w:rPr>
        <w:t>9) 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или земельный участок образован из земельного участка, в отношении которого с другим</w:t>
      </w:r>
      <w:proofErr w:type="gramEnd"/>
      <w:r w:rsidRPr="008624CB">
        <w:rPr>
          <w:sz w:val="26"/>
          <w:szCs w:val="26"/>
        </w:rPr>
        <w:t xml:space="preserve"> лицом заключен договор о </w:t>
      </w:r>
      <w:r w:rsidRPr="008624CB">
        <w:rPr>
          <w:sz w:val="26"/>
          <w:szCs w:val="26"/>
        </w:rPr>
        <w:lastRenderedPageBreak/>
        <w:t xml:space="preserve">комплексном развитии территории, за исключением случаев, если такой земельный участок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такого земельного участка обратилось лицо, уполномоченное на строительство указанных объектов; </w:t>
      </w:r>
    </w:p>
    <w:p w:rsidR="008624CB" w:rsidRPr="008624CB" w:rsidRDefault="008624CB" w:rsidP="008624CB">
      <w:pPr>
        <w:spacing w:line="216" w:lineRule="auto"/>
        <w:ind w:firstLine="540"/>
        <w:jc w:val="both"/>
        <w:rPr>
          <w:sz w:val="26"/>
          <w:szCs w:val="26"/>
        </w:rPr>
      </w:pPr>
      <w:r w:rsidRPr="008624CB">
        <w:rPr>
          <w:sz w:val="26"/>
          <w:szCs w:val="26"/>
        </w:rPr>
        <w:t xml:space="preserve"> </w:t>
      </w:r>
      <w:proofErr w:type="gramStart"/>
      <w:r w:rsidRPr="008624CB">
        <w:rPr>
          <w:sz w:val="26"/>
          <w:szCs w:val="26"/>
        </w:rPr>
        <w:t>10) указанный в заявлении о предоставлении земельного участка земельный участок образован из земельного участка, в отношении которого заключен договор о комплексном развитии территории, либо расположен в границах территории, в отношении которой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и в соответствии с утвержденной документацией по планировке</w:t>
      </w:r>
      <w:proofErr w:type="gramEnd"/>
      <w:r w:rsidRPr="008624CB">
        <w:rPr>
          <w:sz w:val="26"/>
          <w:szCs w:val="26"/>
        </w:rPr>
        <w:t xml:space="preserve"> территории </w:t>
      </w:r>
      <w:proofErr w:type="gramStart"/>
      <w:r w:rsidRPr="008624CB">
        <w:rPr>
          <w:sz w:val="26"/>
          <w:szCs w:val="26"/>
        </w:rPr>
        <w:t>предназначен</w:t>
      </w:r>
      <w:proofErr w:type="gramEnd"/>
      <w:r w:rsidRPr="008624CB">
        <w:rPr>
          <w:sz w:val="26"/>
          <w:szCs w:val="26"/>
        </w:rPr>
        <w:t xml:space="preserve"> для размещения объектов федерального значения, объектов регионального значения или объектов местного значения;».</w:t>
      </w:r>
    </w:p>
    <w:p w:rsidR="008624CB" w:rsidRPr="008624CB" w:rsidRDefault="008624CB" w:rsidP="008624CB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26"/>
          <w:szCs w:val="26"/>
        </w:rPr>
      </w:pPr>
      <w:r w:rsidRPr="008624CB">
        <w:rPr>
          <w:sz w:val="26"/>
          <w:szCs w:val="26"/>
        </w:rPr>
        <w:t xml:space="preserve">1.3. </w:t>
      </w:r>
      <w:r w:rsidRPr="008624CB">
        <w:rPr>
          <w:rFonts w:eastAsia="Calibri"/>
          <w:sz w:val="26"/>
          <w:szCs w:val="26"/>
        </w:rPr>
        <w:t xml:space="preserve">В подпункте 13 </w:t>
      </w:r>
      <w:r w:rsidRPr="008624CB">
        <w:rPr>
          <w:sz w:val="26"/>
          <w:szCs w:val="26"/>
        </w:rPr>
        <w:t>пункта 2.11 Административного регламента</w:t>
      </w:r>
      <w:r w:rsidRPr="008624CB">
        <w:rPr>
          <w:rFonts w:eastAsia="Calibri"/>
          <w:sz w:val="26"/>
          <w:szCs w:val="26"/>
        </w:rPr>
        <w:t xml:space="preserve"> слова «</w:t>
      </w:r>
      <w:r w:rsidRPr="008624CB">
        <w:rPr>
          <w:sz w:val="26"/>
          <w:szCs w:val="26"/>
        </w:rPr>
        <w:t>или осуществления крестьянским (фермерским) хозяйством его деятельности» исключить.</w:t>
      </w:r>
    </w:p>
    <w:p w:rsidR="00606665" w:rsidRPr="008624CB" w:rsidRDefault="001F7E2B" w:rsidP="00AE51F5">
      <w:pPr>
        <w:ind w:firstLine="708"/>
        <w:jc w:val="both"/>
        <w:rPr>
          <w:sz w:val="26"/>
          <w:szCs w:val="26"/>
        </w:rPr>
      </w:pPr>
      <w:r w:rsidRPr="008624CB">
        <w:rPr>
          <w:sz w:val="26"/>
          <w:szCs w:val="26"/>
        </w:rPr>
        <w:t>2</w:t>
      </w:r>
      <w:r w:rsidR="00606665" w:rsidRPr="008624CB">
        <w:rPr>
          <w:sz w:val="26"/>
          <w:szCs w:val="26"/>
        </w:rPr>
        <w:t>. В соответствии со статьей 5 Закона Волгоградской области от 26.12.2008 №1816-ОД «О порядке организации и ведения регистра муниципальных правовых актов Волгоградской области», направить копию настоящего постановления для включения в Регистр в течение 30 дней со дня его принятия.</w:t>
      </w:r>
    </w:p>
    <w:p w:rsidR="00606665" w:rsidRPr="006D2E0B" w:rsidRDefault="001F7E2B" w:rsidP="00606665">
      <w:pPr>
        <w:ind w:firstLine="708"/>
        <w:jc w:val="both"/>
        <w:rPr>
          <w:sz w:val="26"/>
          <w:szCs w:val="26"/>
        </w:rPr>
      </w:pPr>
      <w:r w:rsidRPr="008624CB">
        <w:rPr>
          <w:sz w:val="26"/>
          <w:szCs w:val="26"/>
        </w:rPr>
        <w:t>3</w:t>
      </w:r>
      <w:r w:rsidR="00606665" w:rsidRPr="008624CB">
        <w:rPr>
          <w:sz w:val="26"/>
          <w:szCs w:val="26"/>
        </w:rPr>
        <w:t xml:space="preserve">. Настоящее постановление </w:t>
      </w:r>
      <w:r w:rsidR="00606665" w:rsidRPr="006D2E0B">
        <w:rPr>
          <w:sz w:val="26"/>
          <w:szCs w:val="26"/>
        </w:rPr>
        <w:t xml:space="preserve">подлежит официальному обнародованию и размещению в сети Интернет на официальном сайте  </w:t>
      </w:r>
      <w:hyperlink r:id="rId8" w:history="1">
        <w:r w:rsidR="006D2E0B" w:rsidRPr="006D2E0B">
          <w:rPr>
            <w:rStyle w:val="af8"/>
            <w:sz w:val="26"/>
            <w:szCs w:val="26"/>
          </w:rPr>
          <w:t>https://ternovskajaadm.ru</w:t>
        </w:r>
      </w:hyperlink>
      <w:r w:rsidR="00606665" w:rsidRPr="006D2E0B">
        <w:rPr>
          <w:sz w:val="26"/>
          <w:szCs w:val="26"/>
        </w:rPr>
        <w:t xml:space="preserve">. </w:t>
      </w:r>
    </w:p>
    <w:p w:rsidR="007F2407" w:rsidRPr="006D2E0B" w:rsidRDefault="007F2407" w:rsidP="00606665">
      <w:pPr>
        <w:pStyle w:val="15"/>
        <w:rPr>
          <w:sz w:val="26"/>
          <w:szCs w:val="26"/>
        </w:rPr>
      </w:pPr>
    </w:p>
    <w:p w:rsidR="008624CB" w:rsidRPr="008624CB" w:rsidRDefault="008624CB" w:rsidP="00606665">
      <w:pPr>
        <w:pStyle w:val="15"/>
        <w:rPr>
          <w:sz w:val="26"/>
          <w:szCs w:val="26"/>
        </w:rPr>
      </w:pPr>
    </w:p>
    <w:p w:rsidR="008624CB" w:rsidRPr="008624CB" w:rsidRDefault="008624CB" w:rsidP="00606665">
      <w:pPr>
        <w:pStyle w:val="15"/>
        <w:rPr>
          <w:sz w:val="26"/>
          <w:szCs w:val="26"/>
        </w:rPr>
      </w:pPr>
    </w:p>
    <w:p w:rsidR="005A1ADA" w:rsidRPr="008624CB" w:rsidRDefault="00606665" w:rsidP="00606665">
      <w:pPr>
        <w:pStyle w:val="15"/>
        <w:rPr>
          <w:sz w:val="26"/>
          <w:szCs w:val="26"/>
        </w:rPr>
      </w:pPr>
      <w:r w:rsidRPr="008624CB">
        <w:rPr>
          <w:sz w:val="26"/>
          <w:szCs w:val="26"/>
        </w:rPr>
        <w:t xml:space="preserve">Глава </w:t>
      </w:r>
      <w:r w:rsidR="006D2E0B">
        <w:rPr>
          <w:sz w:val="26"/>
          <w:szCs w:val="26"/>
        </w:rPr>
        <w:t>Терновского</w:t>
      </w:r>
      <w:r w:rsidRPr="008624CB">
        <w:rPr>
          <w:sz w:val="26"/>
          <w:szCs w:val="26"/>
        </w:rPr>
        <w:t xml:space="preserve"> сельского поселения                                </w:t>
      </w:r>
      <w:r w:rsidR="001F7E2B" w:rsidRPr="008624CB">
        <w:rPr>
          <w:sz w:val="26"/>
          <w:szCs w:val="26"/>
        </w:rPr>
        <w:t xml:space="preserve">        </w:t>
      </w:r>
      <w:r w:rsidRPr="008624CB">
        <w:rPr>
          <w:sz w:val="26"/>
          <w:szCs w:val="26"/>
        </w:rPr>
        <w:t xml:space="preserve">         </w:t>
      </w:r>
      <w:r w:rsidR="006D2E0B">
        <w:rPr>
          <w:sz w:val="26"/>
          <w:szCs w:val="26"/>
        </w:rPr>
        <w:t>Т.А. Леонтьева</w:t>
      </w:r>
    </w:p>
    <w:p w:rsidR="005A1ADA" w:rsidRPr="008624CB" w:rsidRDefault="005A1ADA" w:rsidP="00606665">
      <w:pPr>
        <w:pStyle w:val="15"/>
        <w:rPr>
          <w:sz w:val="26"/>
          <w:szCs w:val="26"/>
        </w:rPr>
      </w:pPr>
    </w:p>
    <w:p w:rsidR="002F7ACB" w:rsidRPr="008624CB" w:rsidRDefault="00606665" w:rsidP="0067453E">
      <w:pPr>
        <w:pStyle w:val="15"/>
        <w:rPr>
          <w:color w:val="000000"/>
          <w:sz w:val="26"/>
          <w:szCs w:val="26"/>
        </w:rPr>
      </w:pPr>
      <w:r w:rsidRPr="008624CB">
        <w:rPr>
          <w:sz w:val="26"/>
          <w:szCs w:val="26"/>
        </w:rPr>
        <w:t xml:space="preserve">                      </w:t>
      </w:r>
      <w:r w:rsidRPr="008624CB">
        <w:rPr>
          <w:sz w:val="26"/>
          <w:szCs w:val="26"/>
        </w:rPr>
        <w:tab/>
      </w:r>
      <w:r w:rsidRPr="008624CB">
        <w:rPr>
          <w:sz w:val="26"/>
          <w:szCs w:val="26"/>
        </w:rPr>
        <w:tab/>
        <w:t xml:space="preserve">  </w:t>
      </w:r>
    </w:p>
    <w:sectPr w:rsidR="002F7ACB" w:rsidRPr="008624CB" w:rsidSect="008969A9">
      <w:headerReference w:type="default" r:id="rId9"/>
      <w:pgSz w:w="11906" w:h="16838"/>
      <w:pgMar w:top="567" w:right="851" w:bottom="567" w:left="851" w:header="709" w:footer="0" w:gutter="0"/>
      <w:cols w:space="1701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108" w:rsidRDefault="005B0108">
      <w:r>
        <w:separator/>
      </w:r>
    </w:p>
  </w:endnote>
  <w:endnote w:type="continuationSeparator" w:id="0">
    <w:p w:rsidR="005B0108" w:rsidRDefault="005B01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Malgun Gothic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108" w:rsidRDefault="005B0108">
      <w:pPr>
        <w:rPr>
          <w:sz w:val="12"/>
        </w:rPr>
      </w:pPr>
      <w:r>
        <w:separator/>
      </w:r>
    </w:p>
  </w:footnote>
  <w:footnote w:type="continuationSeparator" w:id="0">
    <w:p w:rsidR="005B0108" w:rsidRDefault="005B0108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1F5" w:rsidRDefault="007435B9">
    <w:pPr>
      <w:pStyle w:val="ac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rame1" o:spid="_x0000_s2049" type="#_x0000_t202" style="position:absolute;margin-left:0;margin-top:.05pt;width:10.05pt;height:11.55pt;z-index:39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" o:allowincell="f" stroked="f">
          <v:fill opacity="0"/>
          <v:textbox inset="0,0,0,0">
            <w:txbxContent>
              <w:p w:rsidR="00AE51F5" w:rsidRPr="008969A9" w:rsidRDefault="00AE51F5" w:rsidP="008969A9">
                <w:pPr>
                  <w:rPr>
                    <w:rStyle w:val="af7"/>
                  </w:rPr>
                </w:pPr>
              </w:p>
            </w:txbxContent>
          </v:textbox>
          <w10:wrap type="square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2272C"/>
    <w:multiLevelType w:val="hybridMultilevel"/>
    <w:tmpl w:val="D3A624CA"/>
    <w:lvl w:ilvl="0" w:tplc="BE263818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5C70993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AA6AF2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31DAC3CA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52C0FF2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218137C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DC705CCC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CA2072A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433A8FD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14F53DB"/>
    <w:multiLevelType w:val="hybridMultilevel"/>
    <w:tmpl w:val="DF460268"/>
    <w:lvl w:ilvl="0" w:tplc="2E585E6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63655CF4"/>
    <w:multiLevelType w:val="multilevel"/>
    <w:tmpl w:val="4FBC3F40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461A0"/>
    <w:rsid w:val="00051ABB"/>
    <w:rsid w:val="00056AE5"/>
    <w:rsid w:val="000859B0"/>
    <w:rsid w:val="00097416"/>
    <w:rsid w:val="000A0663"/>
    <w:rsid w:val="000A0A43"/>
    <w:rsid w:val="000B48F4"/>
    <w:rsid w:val="000B7EAD"/>
    <w:rsid w:val="000C3B8E"/>
    <w:rsid w:val="0011407C"/>
    <w:rsid w:val="0013237B"/>
    <w:rsid w:val="00132B3F"/>
    <w:rsid w:val="001461A0"/>
    <w:rsid w:val="00154C9B"/>
    <w:rsid w:val="00156467"/>
    <w:rsid w:val="00160C38"/>
    <w:rsid w:val="00184A58"/>
    <w:rsid w:val="001B347E"/>
    <w:rsid w:val="001D7E0C"/>
    <w:rsid w:val="001E548D"/>
    <w:rsid w:val="001F7E2B"/>
    <w:rsid w:val="002141C7"/>
    <w:rsid w:val="00214550"/>
    <w:rsid w:val="00273BB0"/>
    <w:rsid w:val="002A530F"/>
    <w:rsid w:val="002F7ACB"/>
    <w:rsid w:val="003470E7"/>
    <w:rsid w:val="00382D39"/>
    <w:rsid w:val="003B3467"/>
    <w:rsid w:val="003D08A0"/>
    <w:rsid w:val="00422941"/>
    <w:rsid w:val="004414C0"/>
    <w:rsid w:val="004441CD"/>
    <w:rsid w:val="004C3CC6"/>
    <w:rsid w:val="004D2E86"/>
    <w:rsid w:val="004D5846"/>
    <w:rsid w:val="00512591"/>
    <w:rsid w:val="005129D0"/>
    <w:rsid w:val="00524310"/>
    <w:rsid w:val="00526C8F"/>
    <w:rsid w:val="0055774A"/>
    <w:rsid w:val="005A1ADA"/>
    <w:rsid w:val="005B0108"/>
    <w:rsid w:val="005B2285"/>
    <w:rsid w:val="005E2582"/>
    <w:rsid w:val="00606665"/>
    <w:rsid w:val="00613054"/>
    <w:rsid w:val="006720BD"/>
    <w:rsid w:val="0067453E"/>
    <w:rsid w:val="00687782"/>
    <w:rsid w:val="00697CAE"/>
    <w:rsid w:val="006D103D"/>
    <w:rsid w:val="006D2E0B"/>
    <w:rsid w:val="007365F6"/>
    <w:rsid w:val="00737BB0"/>
    <w:rsid w:val="007435B9"/>
    <w:rsid w:val="007448EE"/>
    <w:rsid w:val="0077167F"/>
    <w:rsid w:val="0077185C"/>
    <w:rsid w:val="0079676B"/>
    <w:rsid w:val="007C0104"/>
    <w:rsid w:val="007C3160"/>
    <w:rsid w:val="007C7804"/>
    <w:rsid w:val="007F2407"/>
    <w:rsid w:val="0083369A"/>
    <w:rsid w:val="008624CB"/>
    <w:rsid w:val="00896165"/>
    <w:rsid w:val="008969A9"/>
    <w:rsid w:val="008B640F"/>
    <w:rsid w:val="008F1333"/>
    <w:rsid w:val="00911E6C"/>
    <w:rsid w:val="009E19BA"/>
    <w:rsid w:val="009E5AC6"/>
    <w:rsid w:val="00A01DC3"/>
    <w:rsid w:val="00A142B0"/>
    <w:rsid w:val="00A37C8B"/>
    <w:rsid w:val="00A43952"/>
    <w:rsid w:val="00A518C3"/>
    <w:rsid w:val="00A74B53"/>
    <w:rsid w:val="00AB7A1F"/>
    <w:rsid w:val="00AE51F5"/>
    <w:rsid w:val="00B441A4"/>
    <w:rsid w:val="00B655F6"/>
    <w:rsid w:val="00B96C51"/>
    <w:rsid w:val="00BA05E4"/>
    <w:rsid w:val="00BA259C"/>
    <w:rsid w:val="00BE6D10"/>
    <w:rsid w:val="00C727F0"/>
    <w:rsid w:val="00C92982"/>
    <w:rsid w:val="00DB78DE"/>
    <w:rsid w:val="00E34C1F"/>
    <w:rsid w:val="00E45E93"/>
    <w:rsid w:val="00E71179"/>
    <w:rsid w:val="00E93D0A"/>
    <w:rsid w:val="00F14420"/>
    <w:rsid w:val="00F51114"/>
    <w:rsid w:val="00F74330"/>
    <w:rsid w:val="00F77F35"/>
    <w:rsid w:val="00F94C02"/>
    <w:rsid w:val="00FA7D32"/>
    <w:rsid w:val="00FC6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5E4"/>
    <w:rPr>
      <w:rFonts w:eastAsia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link w:val="10"/>
    <w:qFormat/>
    <w:rsid w:val="00BA05E4"/>
    <w:pPr>
      <w:keepNext/>
      <w:numPr>
        <w:numId w:val="1"/>
      </w:numPr>
      <w:jc w:val="right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BA05E4"/>
    <w:pPr>
      <w:keepNext/>
      <w:numPr>
        <w:ilvl w:val="1"/>
        <w:numId w:val="1"/>
      </w:numPr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BA05E4"/>
    <w:pPr>
      <w:keepNext/>
      <w:numPr>
        <w:ilvl w:val="2"/>
        <w:numId w:val="1"/>
      </w:numPr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BA05E4"/>
    <w:pPr>
      <w:keepNext/>
      <w:numPr>
        <w:ilvl w:val="3"/>
        <w:numId w:val="1"/>
      </w:numPr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BA05E4"/>
    <w:pPr>
      <w:keepNext/>
      <w:numPr>
        <w:ilvl w:val="4"/>
        <w:numId w:val="1"/>
      </w:numPr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BA05E4"/>
    <w:pPr>
      <w:keepNext/>
      <w:numPr>
        <w:ilvl w:val="5"/>
        <w:numId w:val="1"/>
      </w:numPr>
      <w:jc w:val="right"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qFormat/>
    <w:rsid w:val="00BA05E4"/>
    <w:pPr>
      <w:keepNext/>
      <w:numPr>
        <w:ilvl w:val="6"/>
        <w:numId w:val="1"/>
      </w:numPr>
      <w:ind w:left="3969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BA05E4"/>
    <w:pPr>
      <w:keepNext/>
      <w:numPr>
        <w:ilvl w:val="7"/>
        <w:numId w:val="1"/>
      </w:numPr>
      <w:ind w:left="4820" w:right="-738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uiPriority w:val="9"/>
    <w:unhideWhenUsed/>
    <w:qFormat/>
    <w:rsid w:val="00BA05E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A05E4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BA05E4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BA05E4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BA05E4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BA05E4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BA05E4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BA05E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BA05E4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BA05E4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rsid w:val="00BA05E4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4">
    <w:name w:val="No Spacing"/>
    <w:qFormat/>
    <w:rsid w:val="00BA05E4"/>
    <w:rPr>
      <w:rFonts w:eastAsia="Times New Roman" w:cs="Times New Roman"/>
      <w:lang w:val="ru-RU" w:bidi="ar-SA"/>
    </w:rPr>
  </w:style>
  <w:style w:type="paragraph" w:styleId="a5">
    <w:name w:val="Title"/>
    <w:basedOn w:val="a"/>
    <w:next w:val="a"/>
    <w:link w:val="a6"/>
    <w:uiPriority w:val="10"/>
    <w:qFormat/>
    <w:rsid w:val="00BA05E4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BA05E4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BA05E4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BA05E4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BA05E4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BA05E4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BA05E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BA05E4"/>
    <w:rPr>
      <w:i/>
    </w:rPr>
  </w:style>
  <w:style w:type="character" w:customStyle="1" w:styleId="ab">
    <w:name w:val="Верхний колонтитул Знак"/>
    <w:link w:val="ac"/>
    <w:uiPriority w:val="99"/>
    <w:rsid w:val="00BA05E4"/>
  </w:style>
  <w:style w:type="paragraph" w:styleId="ad">
    <w:name w:val="footer"/>
    <w:basedOn w:val="a"/>
    <w:link w:val="ae"/>
    <w:uiPriority w:val="99"/>
    <w:unhideWhenUsed/>
    <w:rsid w:val="00BA05E4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BA05E4"/>
  </w:style>
  <w:style w:type="character" w:customStyle="1" w:styleId="ae">
    <w:name w:val="Нижний колонтитул Знак"/>
    <w:link w:val="ad"/>
    <w:uiPriority w:val="99"/>
    <w:rsid w:val="00BA05E4"/>
  </w:style>
  <w:style w:type="table" w:styleId="af">
    <w:name w:val="Table Grid"/>
    <w:uiPriority w:val="59"/>
    <w:rsid w:val="00BA05E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BA05E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BA05E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BA05E4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BA05E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BA05E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BA05E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BA05E4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BA05E4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BA05E4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BA05E4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BA05E4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BA05E4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BA05E4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BA05E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BA05E4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BA05E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BA05E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BA05E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BA05E4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BA05E4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BA05E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BA05E4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BA05E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BA05E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BA05E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BA05E4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BA05E4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BA05E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BA05E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BA05E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BA05E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BA05E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BA05E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BA05E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BA05E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BA05E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BA05E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BA05E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BA05E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BA05E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BA05E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BA05E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BA05E4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BA05E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BA05E4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BA05E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BA05E4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BA05E4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BA05E4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BA05E4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BA05E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BA05E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BA05E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BA05E4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BA05E4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BA05E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BA05E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BA05E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BA05E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BA05E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BA05E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BA05E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BA05E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BA05E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BA05E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BA05E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BA05E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BA05E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BA05E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BA05E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BA05E4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BA05E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BA05E4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BA05E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BA05E4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BA05E4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BA05E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BA05E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BA05E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BA05E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BA05E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BA05E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BA05E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BA05E4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BA05E4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BA05E4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BA05E4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BA05E4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BA05E4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BA05E4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BA05E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BA05E4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BA05E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BA05E4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BA05E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BA05E4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BA05E4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BA05E4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BA05E4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BA05E4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BA05E4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BA05E4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BA05E4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BA05E4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BA05E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BA05E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BA05E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BA05E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BA05E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BA05E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BA05E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BA05E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BA05E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BA05E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BA05E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BA05E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BA05E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BA05E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BA05E4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BA05E4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BA05E4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BA05E4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BA05E4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BA05E4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BA05E4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f0">
    <w:name w:val="Текст сноски Знак"/>
    <w:link w:val="af1"/>
    <w:uiPriority w:val="99"/>
    <w:rsid w:val="00BA05E4"/>
    <w:rPr>
      <w:sz w:val="18"/>
    </w:rPr>
  </w:style>
  <w:style w:type="character" w:styleId="af2">
    <w:name w:val="footnote reference"/>
    <w:unhideWhenUsed/>
    <w:rsid w:val="00BA05E4"/>
    <w:rPr>
      <w:vertAlign w:val="superscript"/>
    </w:rPr>
  </w:style>
  <w:style w:type="character" w:customStyle="1" w:styleId="11">
    <w:name w:val="Текст концевой сноски Знак1"/>
    <w:link w:val="af3"/>
    <w:uiPriority w:val="99"/>
    <w:rsid w:val="00BA05E4"/>
    <w:rPr>
      <w:sz w:val="20"/>
    </w:rPr>
  </w:style>
  <w:style w:type="character" w:styleId="af4">
    <w:name w:val="endnote reference"/>
    <w:uiPriority w:val="99"/>
    <w:semiHidden/>
    <w:unhideWhenUsed/>
    <w:rsid w:val="00BA05E4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BA05E4"/>
    <w:pPr>
      <w:spacing w:after="57"/>
    </w:pPr>
  </w:style>
  <w:style w:type="paragraph" w:styleId="23">
    <w:name w:val="toc 2"/>
    <w:basedOn w:val="a"/>
    <w:next w:val="a"/>
    <w:uiPriority w:val="39"/>
    <w:unhideWhenUsed/>
    <w:rsid w:val="00BA05E4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BA05E4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BA05E4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BA05E4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BA05E4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BA05E4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BA05E4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BA05E4"/>
    <w:pPr>
      <w:spacing w:after="57"/>
      <w:ind w:left="2268"/>
    </w:pPr>
  </w:style>
  <w:style w:type="paragraph" w:styleId="af5">
    <w:name w:val="TOC Heading"/>
    <w:uiPriority w:val="39"/>
    <w:unhideWhenUsed/>
    <w:rsid w:val="00BA05E4"/>
  </w:style>
  <w:style w:type="paragraph" w:styleId="af6">
    <w:name w:val="table of figures"/>
    <w:basedOn w:val="a"/>
    <w:next w:val="a"/>
    <w:uiPriority w:val="99"/>
    <w:unhideWhenUsed/>
    <w:rsid w:val="00BA05E4"/>
  </w:style>
  <w:style w:type="character" w:customStyle="1" w:styleId="WW8Num1z0">
    <w:name w:val="WW8Num1z0"/>
    <w:qFormat/>
    <w:rsid w:val="00BA05E4"/>
  </w:style>
  <w:style w:type="character" w:customStyle="1" w:styleId="WW8Num1z1">
    <w:name w:val="WW8Num1z1"/>
    <w:qFormat/>
    <w:rsid w:val="00BA05E4"/>
  </w:style>
  <w:style w:type="character" w:customStyle="1" w:styleId="WW8Num1z2">
    <w:name w:val="WW8Num1z2"/>
    <w:qFormat/>
    <w:rsid w:val="00BA05E4"/>
  </w:style>
  <w:style w:type="character" w:customStyle="1" w:styleId="WW8Num1z3">
    <w:name w:val="WW8Num1z3"/>
    <w:qFormat/>
    <w:rsid w:val="00BA05E4"/>
  </w:style>
  <w:style w:type="character" w:customStyle="1" w:styleId="WW8Num1z4">
    <w:name w:val="WW8Num1z4"/>
    <w:qFormat/>
    <w:rsid w:val="00BA05E4"/>
  </w:style>
  <w:style w:type="character" w:customStyle="1" w:styleId="WW8Num1z5">
    <w:name w:val="WW8Num1z5"/>
    <w:qFormat/>
    <w:rsid w:val="00BA05E4"/>
  </w:style>
  <w:style w:type="character" w:customStyle="1" w:styleId="WW8Num1z6">
    <w:name w:val="WW8Num1z6"/>
    <w:qFormat/>
    <w:rsid w:val="00BA05E4"/>
  </w:style>
  <w:style w:type="character" w:customStyle="1" w:styleId="WW8Num1z7">
    <w:name w:val="WW8Num1z7"/>
    <w:qFormat/>
    <w:rsid w:val="00BA05E4"/>
  </w:style>
  <w:style w:type="character" w:customStyle="1" w:styleId="WW8Num1z8">
    <w:name w:val="WW8Num1z8"/>
    <w:qFormat/>
    <w:rsid w:val="00BA05E4"/>
  </w:style>
  <w:style w:type="character" w:customStyle="1" w:styleId="ConsPlusNormal">
    <w:name w:val="ConsPlusNormal Знак"/>
    <w:qFormat/>
    <w:rsid w:val="00BA05E4"/>
    <w:rPr>
      <w:rFonts w:ascii="Arial" w:hAnsi="Arial" w:cs="Arial"/>
      <w:lang w:val="ru-RU" w:bidi="ar-SA"/>
    </w:rPr>
  </w:style>
  <w:style w:type="character" w:styleId="af7">
    <w:name w:val="page number"/>
    <w:basedOn w:val="a0"/>
    <w:rsid w:val="00BA05E4"/>
  </w:style>
  <w:style w:type="character" w:styleId="af8">
    <w:name w:val="Hyperlink"/>
    <w:uiPriority w:val="99"/>
    <w:rsid w:val="00BA05E4"/>
    <w:rPr>
      <w:color w:val="0000FF"/>
      <w:u w:val="single"/>
    </w:rPr>
  </w:style>
  <w:style w:type="character" w:customStyle="1" w:styleId="13">
    <w:name w:val="Обычный +13 пт Знак"/>
    <w:qFormat/>
    <w:rsid w:val="00BA05E4"/>
    <w:rPr>
      <w:rFonts w:ascii="Arial" w:hAnsi="Arial" w:cs="Arial"/>
      <w:sz w:val="18"/>
      <w:szCs w:val="18"/>
      <w:lang w:val="ru-RU" w:bidi="ar-SA"/>
    </w:rPr>
  </w:style>
  <w:style w:type="character" w:customStyle="1" w:styleId="FontStyle15">
    <w:name w:val="Font Style15"/>
    <w:qFormat/>
    <w:rsid w:val="00BA05E4"/>
    <w:rPr>
      <w:rFonts w:ascii="Times New Roman" w:hAnsi="Times New Roman" w:cs="Times New Roman"/>
      <w:color w:val="000000"/>
      <w:sz w:val="26"/>
      <w:szCs w:val="26"/>
    </w:rPr>
  </w:style>
  <w:style w:type="character" w:customStyle="1" w:styleId="s11">
    <w:name w:val="s11"/>
    <w:qFormat/>
    <w:rsid w:val="00BA05E4"/>
    <w:rPr>
      <w:rFonts w:cs="Times New Roman"/>
      <w:color w:val="000000"/>
    </w:rPr>
  </w:style>
  <w:style w:type="character" w:customStyle="1" w:styleId="snippetequal">
    <w:name w:val="snippet_equal"/>
    <w:basedOn w:val="a0"/>
    <w:qFormat/>
    <w:rsid w:val="00BA05E4"/>
  </w:style>
  <w:style w:type="character" w:customStyle="1" w:styleId="blk">
    <w:name w:val="blk"/>
    <w:qFormat/>
    <w:rsid w:val="00BA05E4"/>
  </w:style>
  <w:style w:type="character" w:customStyle="1" w:styleId="af9">
    <w:name w:val="Гипертекстовая ссылка"/>
    <w:qFormat/>
    <w:rsid w:val="00BA05E4"/>
    <w:rPr>
      <w:b/>
      <w:bCs/>
      <w:color w:val="106BBE"/>
      <w:sz w:val="26"/>
      <w:szCs w:val="26"/>
    </w:rPr>
  </w:style>
  <w:style w:type="character" w:customStyle="1" w:styleId="EndnoteCharacters">
    <w:name w:val="Endnote Characters"/>
    <w:qFormat/>
    <w:rsid w:val="00BA05E4"/>
    <w:rPr>
      <w:vertAlign w:val="superscript"/>
    </w:rPr>
  </w:style>
  <w:style w:type="character" w:customStyle="1" w:styleId="FootnoteCharacters">
    <w:name w:val="Footnote Characters"/>
    <w:qFormat/>
    <w:rsid w:val="00BA05E4"/>
    <w:rPr>
      <w:vertAlign w:val="superscript"/>
    </w:rPr>
  </w:style>
  <w:style w:type="character" w:customStyle="1" w:styleId="VDzhevelo">
    <w:name w:val="V_Dzhevelo"/>
    <w:qFormat/>
    <w:rsid w:val="00BA05E4"/>
    <w:rPr>
      <w:rFonts w:ascii="Arial" w:hAnsi="Arial" w:cs="Arial"/>
      <w:color w:val="000000"/>
      <w:sz w:val="20"/>
      <w:szCs w:val="20"/>
    </w:rPr>
  </w:style>
  <w:style w:type="character" w:customStyle="1" w:styleId="afa">
    <w:name w:val="Текст концевой сноски Знак"/>
    <w:qFormat/>
    <w:rsid w:val="00BA05E4"/>
    <w:rPr>
      <w:lang w:val="ru-RU" w:bidi="ar-SA"/>
    </w:rPr>
  </w:style>
  <w:style w:type="character" w:customStyle="1" w:styleId="FootnoteAnchor">
    <w:name w:val="Footnote Anchor"/>
    <w:rsid w:val="00BA05E4"/>
    <w:rPr>
      <w:vertAlign w:val="superscript"/>
    </w:rPr>
  </w:style>
  <w:style w:type="character" w:customStyle="1" w:styleId="EndnoteAnchor">
    <w:name w:val="Endnote Anchor"/>
    <w:rsid w:val="00BA05E4"/>
    <w:rPr>
      <w:vertAlign w:val="superscript"/>
    </w:rPr>
  </w:style>
  <w:style w:type="paragraph" w:customStyle="1" w:styleId="Heading">
    <w:name w:val="Heading"/>
    <w:basedOn w:val="a"/>
    <w:next w:val="afb"/>
    <w:qFormat/>
    <w:rsid w:val="00BA05E4"/>
    <w:pPr>
      <w:keepLines/>
      <w:widowControl w:val="0"/>
      <w:ind w:firstLine="567"/>
      <w:jc w:val="center"/>
    </w:pPr>
    <w:rPr>
      <w:rFonts w:ascii="Arial" w:hAnsi="Arial" w:cs="Arial"/>
      <w:b/>
      <w:sz w:val="28"/>
      <w:szCs w:val="24"/>
    </w:rPr>
  </w:style>
  <w:style w:type="paragraph" w:styleId="afb">
    <w:name w:val="Body Text"/>
    <w:basedOn w:val="a"/>
    <w:rsid w:val="00BA05E4"/>
    <w:pPr>
      <w:jc w:val="both"/>
    </w:pPr>
    <w:rPr>
      <w:sz w:val="28"/>
    </w:rPr>
  </w:style>
  <w:style w:type="paragraph" w:styleId="afc">
    <w:name w:val="List"/>
    <w:basedOn w:val="afb"/>
    <w:rsid w:val="00BA05E4"/>
  </w:style>
  <w:style w:type="paragraph" w:styleId="afd">
    <w:name w:val="caption"/>
    <w:basedOn w:val="a"/>
    <w:qFormat/>
    <w:rsid w:val="00BA05E4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BA05E4"/>
    <w:pPr>
      <w:suppressLineNumbers/>
    </w:pPr>
  </w:style>
  <w:style w:type="paragraph" w:styleId="afe">
    <w:name w:val="Body Text Indent"/>
    <w:basedOn w:val="a"/>
    <w:rsid w:val="00BA05E4"/>
    <w:pPr>
      <w:ind w:firstLine="709"/>
      <w:jc w:val="both"/>
    </w:pPr>
    <w:rPr>
      <w:b/>
      <w:sz w:val="24"/>
    </w:rPr>
  </w:style>
  <w:style w:type="paragraph" w:styleId="aff">
    <w:name w:val="Block Text"/>
    <w:basedOn w:val="a"/>
    <w:qFormat/>
    <w:rsid w:val="00BA05E4"/>
    <w:pPr>
      <w:ind w:left="3969" w:right="-738" w:firstLine="851"/>
    </w:pPr>
    <w:rPr>
      <w:b/>
      <w:sz w:val="28"/>
    </w:rPr>
  </w:style>
  <w:style w:type="paragraph" w:styleId="24">
    <w:name w:val="Body Text Indent 2"/>
    <w:basedOn w:val="a"/>
    <w:qFormat/>
    <w:rsid w:val="00BA05E4"/>
    <w:pPr>
      <w:ind w:left="4395"/>
    </w:pPr>
    <w:rPr>
      <w:b/>
      <w:sz w:val="28"/>
    </w:rPr>
  </w:style>
  <w:style w:type="paragraph" w:styleId="25">
    <w:name w:val="Body Text 2"/>
    <w:basedOn w:val="a"/>
    <w:qFormat/>
    <w:rsid w:val="00BA05E4"/>
    <w:pPr>
      <w:ind w:right="-286"/>
      <w:jc w:val="both"/>
    </w:pPr>
    <w:rPr>
      <w:b/>
      <w:sz w:val="28"/>
    </w:rPr>
  </w:style>
  <w:style w:type="paragraph" w:styleId="aff0">
    <w:name w:val="Balloon Text"/>
    <w:basedOn w:val="a"/>
    <w:qFormat/>
    <w:rsid w:val="00BA05E4"/>
    <w:rPr>
      <w:rFonts w:ascii="Tahoma" w:hAnsi="Tahoma" w:cs="Tahoma"/>
      <w:sz w:val="16"/>
      <w:szCs w:val="16"/>
    </w:rPr>
  </w:style>
  <w:style w:type="paragraph" w:customStyle="1" w:styleId="ConsPlusNormal0">
    <w:name w:val="ConsPlusNormal"/>
    <w:qFormat/>
    <w:rsid w:val="00BA05E4"/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HeaderandFooter">
    <w:name w:val="Header and Footer"/>
    <w:basedOn w:val="a"/>
    <w:qFormat/>
    <w:rsid w:val="00BA05E4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link w:val="ab"/>
    <w:rsid w:val="00BA05E4"/>
    <w:pPr>
      <w:tabs>
        <w:tab w:val="center" w:pos="4677"/>
        <w:tab w:val="right" w:pos="9355"/>
      </w:tabs>
    </w:pPr>
  </w:style>
  <w:style w:type="paragraph" w:customStyle="1" w:styleId="210">
    <w:name w:val="Основной текст 21"/>
    <w:basedOn w:val="a"/>
    <w:qFormat/>
    <w:rsid w:val="00BA05E4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130">
    <w:name w:val="Обычный +13 пт"/>
    <w:basedOn w:val="a"/>
    <w:qFormat/>
    <w:rsid w:val="00BA05E4"/>
    <w:pPr>
      <w:ind w:firstLine="567"/>
      <w:jc w:val="both"/>
    </w:pPr>
    <w:rPr>
      <w:rFonts w:ascii="Arial" w:hAnsi="Arial" w:cs="Arial"/>
      <w:sz w:val="18"/>
      <w:szCs w:val="18"/>
    </w:rPr>
  </w:style>
  <w:style w:type="paragraph" w:customStyle="1" w:styleId="text">
    <w:name w:val="text"/>
    <w:basedOn w:val="a"/>
    <w:qFormat/>
    <w:rsid w:val="00BA05E4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a"/>
    <w:qFormat/>
    <w:rsid w:val="00BA05E4"/>
    <w:pPr>
      <w:widowControl w:val="0"/>
      <w:spacing w:line="322" w:lineRule="exact"/>
      <w:ind w:firstLine="696"/>
      <w:jc w:val="both"/>
    </w:pPr>
    <w:rPr>
      <w:sz w:val="24"/>
      <w:szCs w:val="24"/>
    </w:rPr>
  </w:style>
  <w:style w:type="paragraph" w:customStyle="1" w:styleId="ConsPlusTitle">
    <w:name w:val="ConsPlusTitle"/>
    <w:qFormat/>
    <w:rsid w:val="00BA05E4"/>
    <w:pPr>
      <w:widowControl w:val="0"/>
    </w:pPr>
    <w:rPr>
      <w:rFonts w:ascii="Arial" w:eastAsia="Times New Roman" w:hAnsi="Arial" w:cs="Arial"/>
      <w:b/>
      <w:bCs/>
      <w:sz w:val="20"/>
      <w:szCs w:val="20"/>
      <w:lang w:val="ru-RU" w:bidi="ar-SA"/>
    </w:rPr>
  </w:style>
  <w:style w:type="paragraph" w:customStyle="1" w:styleId="14">
    <w:name w:val="Знак Знак Знак Знак1"/>
    <w:basedOn w:val="a"/>
    <w:qFormat/>
    <w:rsid w:val="00BA05E4"/>
    <w:pPr>
      <w:spacing w:before="100" w:after="100"/>
      <w:jc w:val="both"/>
    </w:pPr>
    <w:rPr>
      <w:rFonts w:ascii="Tahoma" w:hAnsi="Tahoma" w:cs="Tahoma"/>
      <w:lang w:val="en-US"/>
    </w:rPr>
  </w:style>
  <w:style w:type="paragraph" w:customStyle="1" w:styleId="consplusnormal1">
    <w:name w:val="consplusnormal"/>
    <w:basedOn w:val="a"/>
    <w:qFormat/>
    <w:rsid w:val="00BA05E4"/>
    <w:rPr>
      <w:rFonts w:ascii="Arial" w:hAnsi="Arial" w:cs="Arial"/>
    </w:rPr>
  </w:style>
  <w:style w:type="paragraph" w:customStyle="1" w:styleId="ConsPlusCell">
    <w:name w:val="ConsPlusCell"/>
    <w:qFormat/>
    <w:rsid w:val="00BA05E4"/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aff1">
    <w:name w:val="Знак"/>
    <w:basedOn w:val="a"/>
    <w:qFormat/>
    <w:rsid w:val="00BA05E4"/>
    <w:pPr>
      <w:spacing w:after="160" w:line="240" w:lineRule="exact"/>
      <w:ind w:firstLine="567"/>
      <w:jc w:val="both"/>
    </w:pPr>
    <w:rPr>
      <w:rFonts w:ascii="Arial" w:hAnsi="Arial" w:cs="Arial"/>
      <w:lang w:val="en-US"/>
    </w:rPr>
  </w:style>
  <w:style w:type="paragraph" w:customStyle="1" w:styleId="ConsPlusNonformat">
    <w:name w:val="ConsPlusNonformat"/>
    <w:qFormat/>
    <w:rsid w:val="00BA05E4"/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af3">
    <w:name w:val="endnote text"/>
    <w:basedOn w:val="a"/>
    <w:link w:val="11"/>
    <w:rsid w:val="00BA05E4"/>
  </w:style>
  <w:style w:type="paragraph" w:styleId="af1">
    <w:name w:val="footnote text"/>
    <w:basedOn w:val="a"/>
    <w:link w:val="af0"/>
    <w:rsid w:val="00BA05E4"/>
  </w:style>
  <w:style w:type="paragraph" w:styleId="aff2">
    <w:name w:val="Document Map"/>
    <w:basedOn w:val="a"/>
    <w:qFormat/>
    <w:rsid w:val="00BA05E4"/>
    <w:pPr>
      <w:shd w:val="clear" w:color="auto" w:fill="000080"/>
    </w:pPr>
    <w:rPr>
      <w:rFonts w:ascii="Tahoma" w:hAnsi="Tahoma" w:cs="Tahoma"/>
    </w:rPr>
  </w:style>
  <w:style w:type="paragraph" w:customStyle="1" w:styleId="FrameContents">
    <w:name w:val="Frame Contents"/>
    <w:basedOn w:val="a"/>
    <w:qFormat/>
    <w:rsid w:val="00BA05E4"/>
  </w:style>
  <w:style w:type="numbering" w:customStyle="1" w:styleId="WW8Num1">
    <w:name w:val="WW8Num1"/>
    <w:qFormat/>
    <w:rsid w:val="00BA05E4"/>
  </w:style>
  <w:style w:type="paragraph" w:customStyle="1" w:styleId="15">
    <w:name w:val="Стиль1"/>
    <w:basedOn w:val="a"/>
    <w:link w:val="16"/>
    <w:qFormat/>
    <w:rsid w:val="00606665"/>
    <w:pPr>
      <w:jc w:val="both"/>
    </w:pPr>
    <w:rPr>
      <w:sz w:val="24"/>
      <w:szCs w:val="24"/>
      <w:lang w:eastAsia="ru-RU"/>
    </w:rPr>
  </w:style>
  <w:style w:type="character" w:customStyle="1" w:styleId="16">
    <w:name w:val="Стиль1 Знак"/>
    <w:basedOn w:val="a0"/>
    <w:link w:val="15"/>
    <w:rsid w:val="00606665"/>
    <w:rPr>
      <w:rFonts w:eastAsia="Times New Roman" w:cs="Times New Roman"/>
      <w:lang w:val="ru-RU" w:eastAsia="ru-RU" w:bidi="ar-SA"/>
    </w:rPr>
  </w:style>
  <w:style w:type="paragraph" w:customStyle="1" w:styleId="26">
    <w:name w:val="Стиль2"/>
    <w:basedOn w:val="a"/>
    <w:link w:val="27"/>
    <w:qFormat/>
    <w:rsid w:val="00606665"/>
    <w:pPr>
      <w:jc w:val="both"/>
    </w:pPr>
    <w:rPr>
      <w:rFonts w:eastAsia="Calibri"/>
      <w:sz w:val="28"/>
      <w:szCs w:val="28"/>
      <w:lang w:eastAsia="en-US"/>
    </w:rPr>
  </w:style>
  <w:style w:type="character" w:customStyle="1" w:styleId="27">
    <w:name w:val="Стиль2 Знак"/>
    <w:basedOn w:val="a0"/>
    <w:link w:val="26"/>
    <w:rsid w:val="00606665"/>
    <w:rPr>
      <w:rFonts w:eastAsia="Calibri" w:cs="Times New Roman"/>
      <w:sz w:val="28"/>
      <w:szCs w:val="28"/>
      <w:lang w:val="ru-RU" w:eastAsia="en-US" w:bidi="ar-SA"/>
    </w:rPr>
  </w:style>
  <w:style w:type="paragraph" w:customStyle="1" w:styleId="17">
    <w:name w:val="Абзац списка1"/>
    <w:basedOn w:val="a"/>
    <w:rsid w:val="002F7ACB"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right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1"/>
      </w:numPr>
      <w:jc w:val="right"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qFormat/>
    <w:pPr>
      <w:keepNext/>
      <w:numPr>
        <w:ilvl w:val="6"/>
        <w:numId w:val="1"/>
      </w:numPr>
      <w:ind w:left="3969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pPr>
      <w:keepNext/>
      <w:numPr>
        <w:ilvl w:val="7"/>
        <w:numId w:val="1"/>
      </w:numPr>
      <w:ind w:left="4820" w:right="-738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4">
    <w:name w:val="No Spacing"/>
    <w:qFormat/>
    <w:rPr>
      <w:rFonts w:eastAsia="Times New Roman" w:cs="Times New Roman"/>
      <w:lang w:val="ru-RU" w:bidi="ar-SA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link w:val="ac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f0">
    <w:name w:val="Текст сноски Знак"/>
    <w:link w:val="af1"/>
    <w:uiPriority w:val="99"/>
    <w:rPr>
      <w:sz w:val="18"/>
    </w:rPr>
  </w:style>
  <w:style w:type="character" w:styleId="af2">
    <w:name w:val="footnote reference"/>
    <w:unhideWhenUsed/>
    <w:rPr>
      <w:vertAlign w:val="superscript"/>
    </w:rPr>
  </w:style>
  <w:style w:type="character" w:customStyle="1" w:styleId="11">
    <w:name w:val="Текст концевой сноски Знак1"/>
    <w:link w:val="af3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ConsPlusNormal">
    <w:name w:val="ConsPlusNormal Знак"/>
    <w:qFormat/>
    <w:rPr>
      <w:rFonts w:ascii="Arial" w:hAnsi="Arial" w:cs="Arial"/>
      <w:lang w:val="ru-RU" w:bidi="ar-SA"/>
    </w:rPr>
  </w:style>
  <w:style w:type="character" w:styleId="af7">
    <w:name w:val="page number"/>
    <w:basedOn w:val="a0"/>
  </w:style>
  <w:style w:type="character" w:styleId="af8">
    <w:name w:val="Hyperlink"/>
    <w:rPr>
      <w:color w:val="0000FF"/>
      <w:u w:val="single"/>
    </w:rPr>
  </w:style>
  <w:style w:type="character" w:customStyle="1" w:styleId="13">
    <w:name w:val="Обычный +13 пт Знак"/>
    <w:qFormat/>
    <w:rPr>
      <w:rFonts w:ascii="Arial" w:hAnsi="Arial" w:cs="Arial"/>
      <w:sz w:val="18"/>
      <w:szCs w:val="18"/>
      <w:lang w:val="ru-RU" w:bidi="ar-SA"/>
    </w:rPr>
  </w:style>
  <w:style w:type="character" w:customStyle="1" w:styleId="FontStyle15">
    <w:name w:val="Font Style15"/>
    <w:qFormat/>
    <w:rPr>
      <w:rFonts w:ascii="Times New Roman" w:hAnsi="Times New Roman" w:cs="Times New Roman"/>
      <w:color w:val="000000"/>
      <w:sz w:val="26"/>
      <w:szCs w:val="26"/>
    </w:rPr>
  </w:style>
  <w:style w:type="character" w:customStyle="1" w:styleId="s11">
    <w:name w:val="s11"/>
    <w:qFormat/>
    <w:rPr>
      <w:rFonts w:cs="Times New Roman"/>
      <w:color w:val="000000"/>
    </w:rPr>
  </w:style>
  <w:style w:type="character" w:customStyle="1" w:styleId="snippetequal">
    <w:name w:val="snippet_equal"/>
    <w:basedOn w:val="a0"/>
    <w:qFormat/>
  </w:style>
  <w:style w:type="character" w:customStyle="1" w:styleId="blk">
    <w:name w:val="blk"/>
    <w:qFormat/>
  </w:style>
  <w:style w:type="character" w:customStyle="1" w:styleId="af9">
    <w:name w:val="Гипертекстовая ссылка"/>
    <w:qFormat/>
    <w:rPr>
      <w:b/>
      <w:bCs/>
      <w:color w:val="106BBE"/>
      <w:sz w:val="26"/>
      <w:szCs w:val="26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VDzhevelo">
    <w:name w:val="V_Dzhevelo"/>
    <w:qFormat/>
    <w:rPr>
      <w:rFonts w:ascii="Arial" w:hAnsi="Arial" w:cs="Arial"/>
      <w:color w:val="000000"/>
      <w:sz w:val="20"/>
      <w:szCs w:val="20"/>
    </w:rPr>
  </w:style>
  <w:style w:type="character" w:customStyle="1" w:styleId="afa">
    <w:name w:val="Текст концевой сноски Знак"/>
    <w:qFormat/>
    <w:rPr>
      <w:lang w:val="ru-RU" w:bidi="ar-SA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paragraph" w:customStyle="1" w:styleId="Heading">
    <w:name w:val="Heading"/>
    <w:basedOn w:val="a"/>
    <w:next w:val="afb"/>
    <w:qFormat/>
    <w:pPr>
      <w:keepLines/>
      <w:widowControl w:val="0"/>
      <w:ind w:firstLine="567"/>
      <w:jc w:val="center"/>
    </w:pPr>
    <w:rPr>
      <w:rFonts w:ascii="Arial" w:hAnsi="Arial" w:cs="Arial"/>
      <w:b/>
      <w:sz w:val="28"/>
      <w:szCs w:val="24"/>
    </w:rPr>
  </w:style>
  <w:style w:type="paragraph" w:styleId="afb">
    <w:name w:val="Body Text"/>
    <w:basedOn w:val="a"/>
    <w:pPr>
      <w:jc w:val="both"/>
    </w:pPr>
    <w:rPr>
      <w:sz w:val="28"/>
    </w:rPr>
  </w:style>
  <w:style w:type="paragraph" w:styleId="afc">
    <w:name w:val="List"/>
    <w:basedOn w:val="afb"/>
  </w:style>
  <w:style w:type="paragraph" w:styleId="afd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e">
    <w:name w:val="Body Text Indent"/>
    <w:basedOn w:val="a"/>
    <w:pPr>
      <w:ind w:firstLine="709"/>
      <w:jc w:val="both"/>
    </w:pPr>
    <w:rPr>
      <w:b/>
      <w:sz w:val="24"/>
    </w:rPr>
  </w:style>
  <w:style w:type="paragraph" w:styleId="aff">
    <w:name w:val="Block Text"/>
    <w:basedOn w:val="a"/>
    <w:qFormat/>
    <w:pPr>
      <w:ind w:left="3969" w:right="-738" w:firstLine="851"/>
    </w:pPr>
    <w:rPr>
      <w:b/>
      <w:sz w:val="28"/>
    </w:rPr>
  </w:style>
  <w:style w:type="paragraph" w:styleId="24">
    <w:name w:val="Body Text Indent 2"/>
    <w:basedOn w:val="a"/>
    <w:qFormat/>
    <w:pPr>
      <w:ind w:left="4395"/>
    </w:pPr>
    <w:rPr>
      <w:b/>
      <w:sz w:val="28"/>
    </w:rPr>
  </w:style>
  <w:style w:type="paragraph" w:styleId="25">
    <w:name w:val="Body Text 2"/>
    <w:basedOn w:val="a"/>
    <w:qFormat/>
    <w:pPr>
      <w:ind w:right="-286"/>
      <w:jc w:val="both"/>
    </w:pPr>
    <w:rPr>
      <w:b/>
      <w:sz w:val="28"/>
    </w:rPr>
  </w:style>
  <w:style w:type="paragraph" w:styleId="aff0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Normal0">
    <w:name w:val="ConsPlusNormal"/>
    <w:qFormat/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link w:val="ab"/>
    <w:pPr>
      <w:tabs>
        <w:tab w:val="center" w:pos="4677"/>
        <w:tab w:val="right" w:pos="9355"/>
      </w:tabs>
    </w:pPr>
  </w:style>
  <w:style w:type="paragraph" w:customStyle="1" w:styleId="210">
    <w:name w:val="Основной текст 21"/>
    <w:basedOn w:val="a"/>
    <w:qFormat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130">
    <w:name w:val="Обычный +13 пт"/>
    <w:basedOn w:val="a"/>
    <w:qFormat/>
    <w:pPr>
      <w:ind w:firstLine="567"/>
      <w:jc w:val="both"/>
    </w:pPr>
    <w:rPr>
      <w:rFonts w:ascii="Arial" w:hAnsi="Arial" w:cs="Arial"/>
      <w:sz w:val="18"/>
      <w:szCs w:val="18"/>
    </w:rPr>
  </w:style>
  <w:style w:type="paragraph" w:customStyle="1" w:styleId="text">
    <w:name w:val="text"/>
    <w:basedOn w:val="a"/>
    <w:qFormat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a"/>
    <w:qFormat/>
    <w:pPr>
      <w:widowControl w:val="0"/>
      <w:spacing w:line="322" w:lineRule="exact"/>
      <w:ind w:firstLine="696"/>
      <w:jc w:val="both"/>
    </w:pPr>
    <w:rPr>
      <w:sz w:val="24"/>
      <w:szCs w:val="24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20"/>
      <w:szCs w:val="20"/>
      <w:lang w:val="ru-RU" w:bidi="ar-SA"/>
    </w:rPr>
  </w:style>
  <w:style w:type="paragraph" w:customStyle="1" w:styleId="14">
    <w:name w:val="Знак Знак Знак Знак1"/>
    <w:basedOn w:val="a"/>
    <w:qFormat/>
    <w:pPr>
      <w:spacing w:before="100" w:after="100"/>
      <w:jc w:val="both"/>
    </w:pPr>
    <w:rPr>
      <w:rFonts w:ascii="Tahoma" w:hAnsi="Tahoma" w:cs="Tahoma"/>
      <w:lang w:val="en-US"/>
    </w:rPr>
  </w:style>
  <w:style w:type="paragraph" w:customStyle="1" w:styleId="consplusnormal1">
    <w:name w:val="consplusnormal"/>
    <w:basedOn w:val="a"/>
    <w:qFormat/>
    <w:rPr>
      <w:rFonts w:ascii="Arial" w:hAnsi="Arial" w:cs="Arial"/>
    </w:rPr>
  </w:style>
  <w:style w:type="paragraph" w:customStyle="1" w:styleId="ConsPlusCell">
    <w:name w:val="ConsPlusCell"/>
    <w:qFormat/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aff1">
    <w:name w:val="Знак"/>
    <w:basedOn w:val="a"/>
    <w:qFormat/>
    <w:pPr>
      <w:spacing w:after="160" w:line="240" w:lineRule="exact"/>
      <w:ind w:firstLine="567"/>
      <w:jc w:val="both"/>
    </w:pPr>
    <w:rPr>
      <w:rFonts w:ascii="Arial" w:hAnsi="Arial" w:cs="Arial"/>
      <w:lang w:val="en-US"/>
    </w:rPr>
  </w:style>
  <w:style w:type="paragraph" w:customStyle="1" w:styleId="ConsPlusNonformat">
    <w:name w:val="ConsPlusNonformat"/>
    <w:qFormat/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af3">
    <w:name w:val="endnote text"/>
    <w:basedOn w:val="a"/>
    <w:link w:val="11"/>
  </w:style>
  <w:style w:type="paragraph" w:styleId="af1">
    <w:name w:val="footnote text"/>
    <w:basedOn w:val="a"/>
    <w:link w:val="af0"/>
  </w:style>
  <w:style w:type="paragraph" w:styleId="aff2">
    <w:name w:val="Document Map"/>
    <w:basedOn w:val="a"/>
    <w:qFormat/>
    <w:pPr>
      <w:shd w:val="clear" w:color="auto" w:fill="000080"/>
    </w:pPr>
    <w:rPr>
      <w:rFonts w:ascii="Tahoma" w:hAnsi="Tahoma" w:cs="Tahoma"/>
    </w:rPr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6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rnovskajaad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4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A907-39B9-4877-B68E-DD0C75229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 управления финансов</vt:lpstr>
    </vt:vector>
  </TitlesOfParts>
  <Company/>
  <LinksUpToDate>false</LinksUpToDate>
  <CharactersWithSpaces>4556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 управления финансов</dc:title>
  <dc:creator>111</dc:creator>
  <cp:lastModifiedBy>user</cp:lastModifiedBy>
  <cp:revision>64</cp:revision>
  <dcterms:created xsi:type="dcterms:W3CDTF">2022-05-11T08:38:00Z</dcterms:created>
  <dcterms:modified xsi:type="dcterms:W3CDTF">2025-01-13T10:49:00Z</dcterms:modified>
  <dc:language>en-US</dc:language>
</cp:coreProperties>
</file>