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C3" w:rsidRPr="0071477C" w:rsidRDefault="00B076C3" w:rsidP="00B076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477C">
        <w:rPr>
          <w:rFonts w:ascii="Times New Roman" w:hAnsi="Times New Roman"/>
          <w:sz w:val="24"/>
          <w:szCs w:val="24"/>
        </w:rPr>
        <w:t>Волгоградская область</w:t>
      </w:r>
    </w:p>
    <w:p w:rsidR="00B076C3" w:rsidRPr="0071477C" w:rsidRDefault="00B076C3" w:rsidP="00B076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477C">
        <w:rPr>
          <w:rFonts w:ascii="Times New Roman" w:hAnsi="Times New Roman"/>
          <w:sz w:val="24"/>
          <w:szCs w:val="24"/>
        </w:rPr>
        <w:t>Камышинский муниципальный район</w:t>
      </w:r>
    </w:p>
    <w:p w:rsidR="00B076C3" w:rsidRPr="0071477C" w:rsidRDefault="00B076C3" w:rsidP="00B076C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Терновский </w:t>
      </w:r>
      <w:r w:rsidRPr="0071477C">
        <w:rPr>
          <w:rFonts w:ascii="Times New Roman" w:hAnsi="Times New Roman"/>
          <w:sz w:val="24"/>
          <w:szCs w:val="24"/>
        </w:rPr>
        <w:t>сельский Совет</w:t>
      </w:r>
    </w:p>
    <w:p w:rsidR="00B076C3" w:rsidRPr="0071477C" w:rsidRDefault="00B076C3" w:rsidP="00B076C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076C3" w:rsidRPr="0071477C" w:rsidRDefault="00B076C3" w:rsidP="00B076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477C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 № 8 </w:t>
      </w:r>
    </w:p>
    <w:p w:rsidR="00B076C3" w:rsidRPr="0071477C" w:rsidRDefault="00B076C3" w:rsidP="00B076C3">
      <w:pPr>
        <w:pStyle w:val="a5"/>
        <w:rPr>
          <w:rFonts w:ascii="Times New Roman" w:hAnsi="Times New Roman"/>
          <w:sz w:val="24"/>
          <w:szCs w:val="24"/>
        </w:rPr>
      </w:pPr>
      <w:r w:rsidRPr="007147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7147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1477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22 г.  </w:t>
      </w:r>
    </w:p>
    <w:p w:rsidR="00B076C3" w:rsidRDefault="00B076C3" w:rsidP="00B076C3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B076C3" w:rsidTr="00AE0BB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C3" w:rsidRDefault="00B076C3" w:rsidP="00AE0BB2">
            <w:pPr>
              <w:pStyle w:val="a7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 итогах рассмотрения ежегодного отчета главы Терновского сельского поселения  о результатах своей деятельности и деятельности администрации Терновского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C3" w:rsidRDefault="00B076C3" w:rsidP="00AE0BB2">
            <w:pPr>
              <w:pStyle w:val="a7"/>
              <w:spacing w:after="0" w:line="100" w:lineRule="atLeast"/>
              <w:jc w:val="center"/>
            </w:pPr>
          </w:p>
        </w:tc>
      </w:tr>
    </w:tbl>
    <w:p w:rsidR="00B076C3" w:rsidRDefault="00B076C3" w:rsidP="00B076C3">
      <w:pPr>
        <w:pStyle w:val="a7"/>
        <w:spacing w:after="0" w:line="100" w:lineRule="atLeast"/>
        <w:jc w:val="center"/>
      </w:pPr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Терновского сельского Совета от 18.01.2018 № 2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Порядка представления и рассмотрения ежегодного отчета главы Терновского сельского поселения</w:t>
      </w:r>
      <w:r w:rsidR="00B3106D" w:rsidRPr="00B310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Терновскому 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результатах своей деятельности и деятельности администрации Терновского сельского поселения</w:t>
      </w:r>
      <w:r>
        <w:rPr>
          <w:rFonts w:ascii="Times New Roman" w:hAnsi="Times New Roman"/>
          <w:sz w:val="24"/>
          <w:szCs w:val="24"/>
        </w:rPr>
        <w:t>», руководствуясь Уставом Терновского сельского поселения, Терновского сельский Совет, решил:</w:t>
      </w:r>
      <w:proofErr w:type="gramEnd"/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Признать результаты деятельности главы Терновского сельского поселения и деятельности администрации Терновского сельского поселения  удовлетворительными.</w:t>
      </w:r>
    </w:p>
    <w:p w:rsidR="00B076C3" w:rsidRDefault="00B076C3" w:rsidP="00B076C3">
      <w:pPr>
        <w:pStyle w:val="a7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Терновского сельского поселения подлежит официальному обнародованию и размещению в сети Интернет на официальном сайте администрации 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71477C"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ternovskaja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71477C">
        <w:rPr>
          <w:rFonts w:ascii="Times New Roman" w:hAnsi="Times New Roman"/>
          <w:bCs/>
          <w:sz w:val="24"/>
          <w:szCs w:val="24"/>
        </w:rPr>
        <w:t>.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10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Pr="00B076C3" w:rsidRDefault="00B076C3" w:rsidP="00B076C3">
      <w:pPr>
        <w:pStyle w:val="a7"/>
        <w:spacing w:after="0" w:line="100" w:lineRule="atLeast"/>
        <w:jc w:val="both"/>
      </w:pPr>
    </w:p>
    <w:p w:rsidR="00B076C3" w:rsidRDefault="00B076C3" w:rsidP="00B076C3">
      <w:pPr>
        <w:pStyle w:val="a7"/>
        <w:spacing w:after="0" w:line="100" w:lineRule="atLeast"/>
        <w:jc w:val="both"/>
      </w:pPr>
    </w:p>
    <w:p w:rsidR="00B076C3" w:rsidRDefault="00B076C3" w:rsidP="00B076C3">
      <w:pPr>
        <w:pStyle w:val="a7"/>
        <w:spacing w:after="0" w:line="100" w:lineRule="atLeast"/>
        <w:jc w:val="both"/>
      </w:pPr>
    </w:p>
    <w:p w:rsidR="00B076C3" w:rsidRDefault="00B076C3" w:rsidP="00B076C3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Терновского сельского поселения                                                             Е.Б.Тураева</w:t>
      </w: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B076C3" w:rsidRDefault="00B076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</w:pPr>
    </w:p>
    <w:p w:rsidR="00C505CF" w:rsidRDefault="00C505CF" w:rsidP="00B3106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C505CF" w:rsidRPr="002B1CF7" w:rsidRDefault="00C505CF" w:rsidP="000938C3">
      <w:pPr>
        <w:jc w:val="center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ОТЧЕТ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Главы Терновского сельского поселения Камышинского муниципального района за </w:t>
      </w:r>
      <w:r w:rsidR="00E7144F">
        <w:rPr>
          <w:rFonts w:ascii="Times New Roman" w:hAnsi="Times New Roman"/>
          <w:sz w:val="28"/>
          <w:szCs w:val="28"/>
        </w:rPr>
        <w:t>2021</w:t>
      </w:r>
      <w:r w:rsidRPr="002B1CF7">
        <w:rPr>
          <w:rFonts w:ascii="Times New Roman" w:hAnsi="Times New Roman"/>
          <w:sz w:val="28"/>
          <w:szCs w:val="28"/>
        </w:rPr>
        <w:t xml:space="preserve"> год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Добрый день уважаемые жители, депутаты, гости</w:t>
      </w:r>
      <w:r>
        <w:rPr>
          <w:rFonts w:ascii="Times New Roman" w:hAnsi="Times New Roman"/>
          <w:sz w:val="28"/>
          <w:szCs w:val="28"/>
        </w:rPr>
        <w:t>!</w:t>
      </w:r>
      <w:r w:rsidRPr="002B1CF7">
        <w:rPr>
          <w:rFonts w:ascii="Times New Roman" w:hAnsi="Times New Roman"/>
          <w:sz w:val="28"/>
          <w:szCs w:val="28"/>
        </w:rPr>
        <w:t xml:space="preserve">  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 и сегодня мы собрались здесь, все вместе</w:t>
      </w:r>
      <w:r>
        <w:rPr>
          <w:rFonts w:ascii="Times New Roman" w:hAnsi="Times New Roman"/>
          <w:sz w:val="28"/>
          <w:szCs w:val="28"/>
        </w:rPr>
        <w:t>,</w:t>
      </w:r>
      <w:r w:rsidRPr="002B1CF7">
        <w:rPr>
          <w:rFonts w:ascii="Times New Roman" w:hAnsi="Times New Roman"/>
          <w:sz w:val="28"/>
          <w:szCs w:val="28"/>
        </w:rPr>
        <w:t xml:space="preserve"> для того, чтобы подвести итоги проделанной работы в ушедшем  </w:t>
      </w:r>
      <w:r w:rsidR="00E7144F">
        <w:rPr>
          <w:rFonts w:ascii="Times New Roman" w:hAnsi="Times New Roman"/>
          <w:sz w:val="28"/>
          <w:szCs w:val="28"/>
        </w:rPr>
        <w:t>2021</w:t>
      </w:r>
      <w:r w:rsidRPr="002B1CF7">
        <w:rPr>
          <w:rFonts w:ascii="Times New Roman" w:hAnsi="Times New Roman"/>
          <w:sz w:val="28"/>
          <w:szCs w:val="28"/>
        </w:rPr>
        <w:t xml:space="preserve"> году  и обсудить план мероприятий на </w:t>
      </w:r>
      <w:r w:rsidR="00E7144F">
        <w:rPr>
          <w:rFonts w:ascii="Times New Roman" w:hAnsi="Times New Roman"/>
          <w:sz w:val="28"/>
          <w:szCs w:val="28"/>
        </w:rPr>
        <w:t>2022</w:t>
      </w:r>
      <w:r w:rsidRPr="002B1CF7">
        <w:rPr>
          <w:rFonts w:ascii="Times New Roman" w:hAnsi="Times New Roman"/>
          <w:sz w:val="28"/>
          <w:szCs w:val="28"/>
        </w:rPr>
        <w:t xml:space="preserve"> год.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sz w:val="28"/>
          <w:szCs w:val="28"/>
        </w:rPr>
        <w:t xml:space="preserve">Вашему вниманию представляется отчет о работе Администрации Терновского сельского поселения за </w:t>
      </w:r>
      <w:r w:rsidR="00E7144F">
        <w:rPr>
          <w:sz w:val="28"/>
          <w:szCs w:val="28"/>
        </w:rPr>
        <w:t>2021</w:t>
      </w:r>
      <w:r w:rsidRPr="002B1CF7">
        <w:rPr>
          <w:sz w:val="28"/>
          <w:szCs w:val="28"/>
        </w:rPr>
        <w:t xml:space="preserve"> год.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 xml:space="preserve">В состав Терновского  сельского поселения входят 4 </w:t>
      </w:r>
      <w:proofErr w:type="gramStart"/>
      <w:r w:rsidRPr="002B1CF7">
        <w:rPr>
          <w:color w:val="333333"/>
          <w:sz w:val="28"/>
          <w:szCs w:val="28"/>
        </w:rPr>
        <w:t>населенных</w:t>
      </w:r>
      <w:proofErr w:type="gramEnd"/>
      <w:r w:rsidRPr="002B1CF7">
        <w:rPr>
          <w:color w:val="333333"/>
          <w:sz w:val="28"/>
          <w:szCs w:val="28"/>
        </w:rPr>
        <w:t xml:space="preserve"> пункта: села Терновка, Верхняя и Нижняя Липовка, хутор Дубовка</w:t>
      </w:r>
      <w:r>
        <w:rPr>
          <w:color w:val="333333"/>
          <w:sz w:val="28"/>
          <w:szCs w:val="28"/>
        </w:rPr>
        <w:t>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 xml:space="preserve">Общая территория  поселения составляет </w:t>
      </w:r>
      <w:r>
        <w:rPr>
          <w:sz w:val="28"/>
          <w:szCs w:val="28"/>
        </w:rPr>
        <w:t xml:space="preserve"> 16860 </w:t>
      </w:r>
      <w:r w:rsidRPr="002B1CF7">
        <w:rPr>
          <w:sz w:val="28"/>
          <w:szCs w:val="28"/>
        </w:rPr>
        <w:t xml:space="preserve">га, площадь населенных пунктов – </w:t>
      </w:r>
      <w:r>
        <w:rPr>
          <w:sz w:val="28"/>
          <w:szCs w:val="28"/>
        </w:rPr>
        <w:t xml:space="preserve">320 </w:t>
      </w:r>
      <w:r w:rsidRPr="002B1CF7">
        <w:rPr>
          <w:sz w:val="28"/>
          <w:szCs w:val="28"/>
        </w:rPr>
        <w:t>га, Пашни-</w:t>
      </w:r>
      <w:r>
        <w:rPr>
          <w:sz w:val="28"/>
          <w:szCs w:val="28"/>
        </w:rPr>
        <w:t>7116</w:t>
      </w:r>
      <w:r w:rsidRPr="002B1CF7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> </w:t>
      </w:r>
    </w:p>
    <w:p w:rsidR="00A04C66" w:rsidRDefault="00A04C66" w:rsidP="000938C3">
      <w:pPr>
        <w:jc w:val="both"/>
        <w:rPr>
          <w:rFonts w:ascii="Times New Roman" w:hAnsi="Times New Roman"/>
          <w:sz w:val="28"/>
          <w:szCs w:val="28"/>
        </w:rPr>
      </w:pPr>
      <w:r w:rsidRPr="00A04C66">
        <w:rPr>
          <w:rFonts w:ascii="Times New Roman" w:hAnsi="Times New Roman"/>
          <w:sz w:val="28"/>
          <w:szCs w:val="28"/>
        </w:rPr>
        <w:t xml:space="preserve">На территории поселения зарегистрировано 1491 человек, из них трудоспособного населения – 702 человек, пенсионеров- 596 человек, детей до 16 лет – 206 человек.  За </w:t>
      </w:r>
      <w:r w:rsidR="00E7144F">
        <w:rPr>
          <w:rFonts w:ascii="Times New Roman" w:hAnsi="Times New Roman"/>
          <w:sz w:val="28"/>
          <w:szCs w:val="28"/>
        </w:rPr>
        <w:t>2021</w:t>
      </w:r>
      <w:r w:rsidRPr="00A04C66">
        <w:rPr>
          <w:rFonts w:ascii="Times New Roman" w:hAnsi="Times New Roman"/>
          <w:sz w:val="28"/>
          <w:szCs w:val="28"/>
        </w:rPr>
        <w:t xml:space="preserve"> год родилось 9 человек, умерло 32 человек.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На территории Терновского сельского поселения числится 625 домовладений.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Структура Администрации Терновского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B1CF7">
        <w:rPr>
          <w:rFonts w:ascii="Times New Roman" w:hAnsi="Times New Roman"/>
          <w:sz w:val="28"/>
          <w:szCs w:val="28"/>
        </w:rPr>
        <w:t>изменилась: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Работников аппарата - 7 человек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т.ч</w:t>
      </w:r>
      <w:proofErr w:type="gramStart"/>
      <w:r w:rsidRPr="002B1CF7">
        <w:rPr>
          <w:rFonts w:ascii="Times New Roman" w:hAnsi="Times New Roman"/>
          <w:sz w:val="28"/>
          <w:szCs w:val="28"/>
        </w:rPr>
        <w:t>.м</w:t>
      </w:r>
      <w:proofErr w:type="gramEnd"/>
      <w:r w:rsidRPr="002B1CF7">
        <w:rPr>
          <w:rFonts w:ascii="Times New Roman" w:hAnsi="Times New Roman"/>
          <w:sz w:val="28"/>
          <w:szCs w:val="28"/>
        </w:rPr>
        <w:t>униципальных служащих – 3 чел</w:t>
      </w:r>
      <w:r>
        <w:rPr>
          <w:rFonts w:ascii="Times New Roman" w:hAnsi="Times New Roman"/>
          <w:sz w:val="28"/>
          <w:szCs w:val="28"/>
        </w:rPr>
        <w:t>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         технических работников  - 3 чел</w:t>
      </w:r>
      <w:r>
        <w:rPr>
          <w:rFonts w:ascii="Times New Roman" w:hAnsi="Times New Roman"/>
          <w:sz w:val="28"/>
          <w:szCs w:val="28"/>
        </w:rPr>
        <w:t>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В поселении  функционируют: </w:t>
      </w:r>
      <w:r>
        <w:rPr>
          <w:rFonts w:ascii="Times New Roman" w:hAnsi="Times New Roman"/>
          <w:sz w:val="28"/>
          <w:szCs w:val="28"/>
        </w:rPr>
        <w:t xml:space="preserve">Амбулатория, </w:t>
      </w:r>
      <w:r w:rsidRPr="002B1CF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B1CF7">
        <w:rPr>
          <w:rFonts w:ascii="Times New Roman" w:hAnsi="Times New Roman"/>
          <w:sz w:val="28"/>
          <w:szCs w:val="28"/>
        </w:rPr>
        <w:t>ФАПа</w:t>
      </w:r>
      <w:proofErr w:type="spellEnd"/>
      <w:r w:rsidRPr="002B1CF7">
        <w:rPr>
          <w:rFonts w:ascii="Times New Roman" w:hAnsi="Times New Roman"/>
          <w:sz w:val="28"/>
          <w:szCs w:val="28"/>
        </w:rPr>
        <w:t xml:space="preserve">, 1 средняя школа, 1 СДК и 2 </w:t>
      </w:r>
      <w:proofErr w:type="gramStart"/>
      <w:r w:rsidRPr="002B1CF7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клуба, библиотека.</w:t>
      </w:r>
    </w:p>
    <w:p w:rsidR="00C505CF" w:rsidRPr="002B1CF7" w:rsidRDefault="00C505CF" w:rsidP="000938C3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школе обучается чуть более 10</w:t>
      </w:r>
      <w:r>
        <w:rPr>
          <w:rFonts w:ascii="Times New Roman" w:hAnsi="Times New Roman"/>
          <w:sz w:val="28"/>
          <w:szCs w:val="28"/>
        </w:rPr>
        <w:t>0</w:t>
      </w:r>
      <w:r w:rsidRPr="002B1CF7">
        <w:rPr>
          <w:rFonts w:ascii="Times New Roman" w:hAnsi="Times New Roman"/>
          <w:sz w:val="28"/>
          <w:szCs w:val="28"/>
        </w:rPr>
        <w:t xml:space="preserve"> ребят. Жители обеспечены торговым обслуживанием. На территории поселения функционируют </w:t>
      </w:r>
      <w:r w:rsidR="00A04C66">
        <w:rPr>
          <w:rFonts w:ascii="Times New Roman" w:hAnsi="Times New Roman"/>
          <w:sz w:val="28"/>
          <w:szCs w:val="28"/>
        </w:rPr>
        <w:t>3</w:t>
      </w:r>
      <w:r w:rsidRPr="002B1CF7">
        <w:rPr>
          <w:rFonts w:ascii="Times New Roman" w:hAnsi="Times New Roman"/>
          <w:sz w:val="28"/>
          <w:szCs w:val="28"/>
        </w:rPr>
        <w:t xml:space="preserve"> объект</w:t>
      </w:r>
      <w:r w:rsidR="00A04C66">
        <w:rPr>
          <w:rFonts w:ascii="Times New Roman" w:hAnsi="Times New Roman"/>
          <w:sz w:val="28"/>
          <w:szCs w:val="28"/>
        </w:rPr>
        <w:t>а</w:t>
      </w:r>
      <w:r w:rsidRPr="002B1CF7">
        <w:rPr>
          <w:rFonts w:ascii="Times New Roman" w:hAnsi="Times New Roman"/>
          <w:sz w:val="28"/>
          <w:szCs w:val="28"/>
        </w:rPr>
        <w:t xml:space="preserve"> розничной торговли.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2B1CF7">
        <w:rPr>
          <w:color w:val="333333"/>
          <w:sz w:val="28"/>
          <w:szCs w:val="28"/>
        </w:rPr>
        <w:t>На территории поселения осуществляет деятельность</w:t>
      </w:r>
      <w:r>
        <w:rPr>
          <w:color w:val="333333"/>
          <w:sz w:val="28"/>
          <w:szCs w:val="28"/>
        </w:rPr>
        <w:t xml:space="preserve"> </w:t>
      </w:r>
      <w:r w:rsidRPr="002B1CF7">
        <w:rPr>
          <w:sz w:val="28"/>
          <w:szCs w:val="28"/>
        </w:rPr>
        <w:t xml:space="preserve"> ТУЭС, </w:t>
      </w:r>
      <w:r>
        <w:rPr>
          <w:sz w:val="28"/>
          <w:szCs w:val="28"/>
        </w:rPr>
        <w:t>т</w:t>
      </w:r>
      <w:r w:rsidRPr="002B1CF7">
        <w:rPr>
          <w:sz w:val="28"/>
          <w:szCs w:val="28"/>
        </w:rPr>
        <w:t>ри отделения почты России.</w:t>
      </w:r>
    </w:p>
    <w:p w:rsidR="00C505CF" w:rsidRPr="002B1CF7" w:rsidRDefault="00C505CF" w:rsidP="000938C3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D46" w:rsidRDefault="00C95D46" w:rsidP="000938C3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5D46">
        <w:rPr>
          <w:rFonts w:ascii="Times New Roman" w:hAnsi="Times New Roman"/>
          <w:color w:val="000000"/>
          <w:sz w:val="28"/>
          <w:szCs w:val="28"/>
          <w:lang w:eastAsia="ru-RU"/>
        </w:rPr>
        <w:t>Ведение личного подсобного хозяйства одна из самых доступных форм деятельности на нашей территории. Поголовье скота на 01.01.</w:t>
      </w:r>
      <w:r w:rsidR="00E7144F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C9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выглядит следующим образом: КРС всего- 80 гол</w:t>
      </w:r>
      <w:proofErr w:type="gramStart"/>
      <w:r w:rsidRPr="00C9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C95D46">
        <w:rPr>
          <w:rFonts w:ascii="Times New Roman" w:hAnsi="Times New Roman"/>
          <w:color w:val="000000"/>
          <w:sz w:val="28"/>
          <w:szCs w:val="28"/>
          <w:lang w:eastAsia="ru-RU"/>
        </w:rPr>
        <w:t>в том числе 59 коровы, свиней -  32 головы, овец и коз - 57 голов, лошадей – 5 головы.</w:t>
      </w:r>
    </w:p>
    <w:p w:rsidR="00C505CF" w:rsidRPr="002B1CF7" w:rsidRDefault="00C505CF" w:rsidP="000938C3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Направлениями</w:t>
      </w:r>
      <w:r w:rsidRPr="002B1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развитии личных подворий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поселении </w:t>
      </w:r>
      <w:r w:rsidRPr="002B1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по-прежнему остается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бахчеводство, овощеводство и в небольшой степени производство молока и молочных продуктов. Основной сегмент производства с/х продукции составляет производство бахчевых – 3</w:t>
      </w:r>
      <w:r w:rsidR="00C95D4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 га.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Деятельность Администрации Терновского сельского поселения в  </w:t>
      </w:r>
      <w:r w:rsidR="00E7144F">
        <w:rPr>
          <w:rFonts w:ascii="Times New Roman" w:hAnsi="Times New Roman"/>
          <w:sz w:val="28"/>
          <w:szCs w:val="28"/>
        </w:rPr>
        <w:t>2021</w:t>
      </w:r>
      <w:r w:rsidRPr="002B1CF7">
        <w:rPr>
          <w:rFonts w:ascii="Times New Roman" w:hAnsi="Times New Roman"/>
          <w:sz w:val="28"/>
          <w:szCs w:val="28"/>
        </w:rPr>
        <w:t xml:space="preserve"> году осуществлялась в соответствии с основными направлениями социально-экономической политики Российской Федерации, Волгоградской области, Камышинского района, Уставом Терновского сельского поселения, на основании решений Думы Терновского сельского Совета  и в соответствии с 131 Федеральным Законом Российской Федерации «Об общих принципах организации местного самоуправления в РФ», в котором определены вопросы местного значения.</w:t>
      </w:r>
    </w:p>
    <w:p w:rsidR="00C505CF" w:rsidRPr="002B1CF7" w:rsidRDefault="00C505CF" w:rsidP="000938C3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B1CF7">
        <w:rPr>
          <w:sz w:val="28"/>
          <w:szCs w:val="28"/>
        </w:rPr>
        <w:t>К вопросам местного значения относится формирования, утверждение, исполнения бюджета поселения и контроль за его исполнением.</w:t>
      </w:r>
    </w:p>
    <w:p w:rsidR="0028559D" w:rsidRPr="0028559D" w:rsidRDefault="0028559D" w:rsidP="002855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59D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Бюджет – это основной показатель развития и ему уделяется особое внимание потому, что только при наличии денежных средств можно качественно выполнить поставленные задачи, с уверенностью смотреть в будущее. Бюджет сельского поселения 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за  </w:t>
      </w:r>
      <w:r w:rsidR="00E7144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202</w:t>
      </w:r>
      <w:r w:rsidR="007974D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год выполнен на 99,</w:t>
      </w:r>
      <w:r w:rsidR="008C41E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11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%  при плане </w:t>
      </w:r>
      <w:r w:rsidR="008C41EF" w:rsidRPr="008C41EF">
        <w:rPr>
          <w:rFonts w:ascii="Times New Roman" w:eastAsia="Times New Roman" w:hAnsi="Times New Roman"/>
          <w:sz w:val="28"/>
          <w:szCs w:val="28"/>
          <w:lang w:eastAsia="ru-RU"/>
        </w:rPr>
        <w:t>7197</w:t>
      </w:r>
      <w:r w:rsidR="008C41EF">
        <w:rPr>
          <w:rFonts w:ascii="Times New Roman" w:eastAsia="Times New Roman" w:hAnsi="Times New Roman"/>
          <w:sz w:val="28"/>
          <w:szCs w:val="28"/>
          <w:lang w:eastAsia="ru-RU"/>
        </w:rPr>
        <w:t xml:space="preserve">,8 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тыс. рублей получено </w:t>
      </w:r>
      <w:r w:rsidR="008C41EF" w:rsidRPr="008C41EF">
        <w:rPr>
          <w:rFonts w:ascii="Times New Roman" w:eastAsia="Times New Roman" w:hAnsi="Times New Roman"/>
          <w:sz w:val="28"/>
          <w:szCs w:val="28"/>
          <w:lang w:eastAsia="ru-RU"/>
        </w:rPr>
        <w:t>7133</w:t>
      </w:r>
      <w:r w:rsidR="008C41EF">
        <w:rPr>
          <w:rFonts w:ascii="Times New Roman" w:eastAsia="Times New Roman" w:hAnsi="Times New Roman"/>
          <w:sz w:val="28"/>
          <w:szCs w:val="28"/>
          <w:lang w:eastAsia="ru-RU"/>
        </w:rPr>
        <w:t xml:space="preserve">,7 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тыс. рублей. По поступлению налоговых и неналоговых</w:t>
      </w:r>
      <w:r w:rsidR="008C41E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доходов бюджет выполнен на 97,1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% при плане </w:t>
      </w:r>
      <w:r w:rsidR="0023622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2250,0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тыс. рублей получено </w:t>
      </w:r>
      <w:r w:rsidR="008C41E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2185,</w:t>
      </w:r>
      <w:r w:rsidR="0023622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8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тыс. рублей.</w:t>
      </w:r>
    </w:p>
    <w:p w:rsidR="0028559D" w:rsidRPr="0028559D" w:rsidRDefault="0028559D" w:rsidP="0028559D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28559D"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  <w:t xml:space="preserve">СОБСТВЕННЫЕ ДОХОДЫ НА </w:t>
      </w:r>
      <w:r w:rsidR="00E7144F"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  <w:t>202</w:t>
      </w:r>
      <w:r w:rsidR="007974D9"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  <w:t>1</w:t>
      </w:r>
      <w:r w:rsidRPr="0028559D"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1"/>
        <w:gridCol w:w="1469"/>
        <w:gridCol w:w="2704"/>
        <w:gridCol w:w="1437"/>
      </w:tblGrid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НАИМЕНОВАНИЕ ДОХОДОВ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ПЛАН</w:t>
            </w:r>
          </w:p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(тысяч рублей)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8C41EF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 ИСПОЛНЕНИЕ на 01.01.202</w:t>
            </w:r>
            <w:r w:rsidR="008C41E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% исполнения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 НАЛОГОВЫЕ И </w:t>
            </w:r>
          </w:p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НЕНАЛОГОВЫЕ ДОХОДЫ, всего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36226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2250,</w:t>
            </w:r>
            <w:r w:rsidR="00236226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2185,</w:t>
            </w:r>
            <w:r w:rsidR="00236226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97,</w:t>
            </w:r>
            <w:r w:rsidR="008C41EF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307,1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314,1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102,3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Налог на имущество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18,0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19,3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107,2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8C41EF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1008,8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927,0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91,9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Акцизы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824,5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840,4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101,9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4,6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4,6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1</w:t>
            </w:r>
            <w:r w:rsidR="008C41EF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00,0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Аренда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8C41EF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87,0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8C41EF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80,</w:t>
            </w:r>
            <w:r w:rsidR="008C41E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36226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92,4</w:t>
            </w:r>
          </w:p>
        </w:tc>
      </w:tr>
      <w:tr w:rsidR="0028559D" w:rsidRPr="0028559D" w:rsidTr="001F5B07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36226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Воз</w:t>
            </w:r>
            <w:r w:rsidR="00236226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врат дебиторской задолженности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8559D" w:rsidRPr="0028559D" w:rsidRDefault="0028559D" w:rsidP="0028559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t xml:space="preserve"> Жители  несвоевременно оплачива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B1CF7">
        <w:rPr>
          <w:rFonts w:ascii="Times New Roman" w:hAnsi="Times New Roman"/>
          <w:sz w:val="28"/>
          <w:szCs w:val="28"/>
          <w:lang w:eastAsia="ru-RU"/>
        </w:rPr>
        <w:t xml:space="preserve">т налоги. В настоящее время, согласно законодательству, если вам до 1 декабря не пришли налоговые уведомления, то ответственность за неуплату налогов лежит полностью на вас.  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t xml:space="preserve">В администрации поселения  работает специалист по налогам, он может вам подсказать есть ли у вас задолженность и распечатать  уведомление. Вы также можете всю процедуру выполнить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госулуг</w:t>
      </w:r>
      <w:proofErr w:type="spellEnd"/>
      <w:r w:rsidRPr="002B1CF7">
        <w:rPr>
          <w:rFonts w:ascii="Times New Roman" w:hAnsi="Times New Roman"/>
          <w:sz w:val="28"/>
          <w:szCs w:val="28"/>
          <w:lang w:eastAsia="ru-RU"/>
        </w:rPr>
        <w:t>, кто зарегистрировался.</w:t>
      </w:r>
      <w:r w:rsidRPr="002B1CF7">
        <w:rPr>
          <w:rFonts w:ascii="Times New Roman" w:hAnsi="Times New Roman"/>
          <w:sz w:val="28"/>
          <w:szCs w:val="28"/>
        </w:rPr>
        <w:t xml:space="preserve"> Для повышения эффективности исполнения доходной части бюджета  и снижения задолженности, в администрации создана  комиссия по собираемости налогов и сборов. За </w:t>
      </w:r>
      <w:r w:rsidR="00E7144F">
        <w:rPr>
          <w:rFonts w:ascii="Times New Roman" w:hAnsi="Times New Roman"/>
          <w:sz w:val="28"/>
          <w:szCs w:val="28"/>
        </w:rPr>
        <w:t>2021</w:t>
      </w:r>
      <w:r w:rsidRPr="002B1CF7">
        <w:rPr>
          <w:rFonts w:ascii="Times New Roman" w:hAnsi="Times New Roman"/>
          <w:sz w:val="28"/>
          <w:szCs w:val="28"/>
        </w:rPr>
        <w:t xml:space="preserve"> год проведено </w:t>
      </w:r>
      <w:r w:rsidR="00C95D46">
        <w:rPr>
          <w:rFonts w:ascii="Times New Roman" w:hAnsi="Times New Roman"/>
          <w:sz w:val="28"/>
          <w:szCs w:val="28"/>
        </w:rPr>
        <w:t>24</w:t>
      </w:r>
      <w:r w:rsidRPr="002B1CF7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2B1CF7">
        <w:rPr>
          <w:rFonts w:ascii="Times New Roman" w:hAnsi="Times New Roman"/>
          <w:sz w:val="28"/>
          <w:szCs w:val="28"/>
        </w:rPr>
        <w:t xml:space="preserve"> комиссий, на  которые были приглашены </w:t>
      </w:r>
      <w:r w:rsidR="00C95D46">
        <w:rPr>
          <w:rFonts w:ascii="Times New Roman" w:hAnsi="Times New Roman"/>
          <w:sz w:val="28"/>
          <w:szCs w:val="28"/>
        </w:rPr>
        <w:t>51</w:t>
      </w:r>
      <w:r w:rsidRPr="002B1CF7">
        <w:rPr>
          <w:rFonts w:ascii="Times New Roman" w:hAnsi="Times New Roman"/>
          <w:sz w:val="28"/>
          <w:szCs w:val="28"/>
        </w:rPr>
        <w:t xml:space="preserve"> человек.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  По результатам работы комиссии взыскана задолженность в бюджет поселения: 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- по земельному налогу,  по налогу на имущество и транспортному налогу.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имущества, проводится разъяснительная работа с владельцами имущества по вопросу регистрации имущества.</w:t>
      </w:r>
    </w:p>
    <w:p w:rsidR="00C505CF" w:rsidRPr="002B1CF7" w:rsidRDefault="00C505CF" w:rsidP="000938C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5CF" w:rsidRDefault="00C505CF" w:rsidP="000938C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B1CF7">
        <w:rPr>
          <w:rFonts w:ascii="Times New Roman" w:hAnsi="Times New Roman"/>
          <w:sz w:val="28"/>
          <w:szCs w:val="28"/>
          <w:lang w:eastAsia="ru-RU"/>
        </w:rPr>
        <w:t>оходы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: помещение по ул.Городок д.6 (ТУЭС), наружные сети водоснабжения (КФХ Москвичев М.Ю.),</w:t>
      </w:r>
      <w:r w:rsidR="005D4D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водяная скважина</w:t>
      </w:r>
      <w:r w:rsidRPr="002B1C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(КФХ Москвичев М.Ю.),</w:t>
      </w:r>
    </w:p>
    <w:p w:rsidR="0028559D" w:rsidRPr="0028559D" w:rsidRDefault="0028559D" w:rsidP="0028559D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Безвозмездные доходы в сумме </w:t>
      </w:r>
      <w:r w:rsidR="00236226">
        <w:rPr>
          <w:rFonts w:ascii="Times New Roman" w:hAnsi="Times New Roman"/>
          <w:sz w:val="28"/>
          <w:szCs w:val="28"/>
          <w:highlight w:val="yellow"/>
        </w:rPr>
        <w:t>4947,8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тыс. рублей при плане </w:t>
      </w:r>
      <w:r w:rsidR="00236226">
        <w:rPr>
          <w:rFonts w:ascii="Times New Roman" w:hAnsi="Times New Roman"/>
          <w:sz w:val="28"/>
          <w:szCs w:val="28"/>
          <w:highlight w:val="yellow"/>
        </w:rPr>
        <w:t>4947,8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8559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28559D">
        <w:rPr>
          <w:rFonts w:ascii="Times New Roman" w:hAnsi="Times New Roman"/>
          <w:sz w:val="28"/>
          <w:szCs w:val="28"/>
          <w:highlight w:val="yellow"/>
        </w:rPr>
        <w:t>тыс. рублей или 100,00 %, в том числе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Безвозмездные доходы на </w:t>
      </w:r>
      <w:r w:rsidR="00E7144F">
        <w:rPr>
          <w:rFonts w:ascii="Times New Roman" w:hAnsi="Times New Roman"/>
          <w:sz w:val="28"/>
          <w:szCs w:val="28"/>
          <w:highlight w:val="yellow"/>
        </w:rPr>
        <w:t>202</w:t>
      </w:r>
      <w:r w:rsidR="007974D9">
        <w:rPr>
          <w:rFonts w:ascii="Times New Roman" w:hAnsi="Times New Roman"/>
          <w:sz w:val="28"/>
          <w:szCs w:val="28"/>
          <w:highlight w:val="yellow"/>
        </w:rPr>
        <w:t>1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год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2"/>
        <w:gridCol w:w="1983"/>
        <w:gridCol w:w="2393"/>
        <w:gridCol w:w="2393"/>
      </w:tblGrid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Наименование доходов</w:t>
            </w:r>
          </w:p>
        </w:tc>
        <w:tc>
          <w:tcPr>
            <w:tcW w:w="198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план</w:t>
            </w: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(тыс. рублей)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исполнение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% исполнение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Дотация на выравнивание бюджетной обеспеченности</w:t>
            </w:r>
          </w:p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(по численности человек)</w:t>
            </w:r>
          </w:p>
        </w:tc>
        <w:tc>
          <w:tcPr>
            <w:tcW w:w="198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1758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1758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Субвенции на </w:t>
            </w: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осуществление первичного воинского учет</w:t>
            </w:r>
          </w:p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(федеральные деньги)</w:t>
            </w:r>
          </w:p>
        </w:tc>
        <w:tc>
          <w:tcPr>
            <w:tcW w:w="1983" w:type="dxa"/>
          </w:tcPr>
          <w:p w:rsidR="0028559D" w:rsidRPr="0028559D" w:rsidRDefault="00236226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114,6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4,6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Субвенции по созданию исполнения функций административных комиссий</w:t>
            </w:r>
          </w:p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(областные)</w:t>
            </w:r>
          </w:p>
        </w:tc>
        <w:tc>
          <w:tcPr>
            <w:tcW w:w="198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4,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4,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Межбюджетные трансферты на передаваемые полномочия по водоснабжению и ритуальных услуг</w:t>
            </w:r>
          </w:p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(Районные)</w:t>
            </w:r>
          </w:p>
        </w:tc>
        <w:tc>
          <w:tcPr>
            <w:tcW w:w="198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95,5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95,5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(сбалансированность) районные</w:t>
            </w:r>
          </w:p>
        </w:tc>
        <w:tc>
          <w:tcPr>
            <w:tcW w:w="198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26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38,0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26</w:t>
            </w:r>
            <w:r w:rsidR="00236226">
              <w:rPr>
                <w:rFonts w:ascii="Times New Roman" w:hAnsi="Times New Roman"/>
                <w:sz w:val="28"/>
                <w:szCs w:val="28"/>
                <w:highlight w:val="yellow"/>
              </w:rPr>
              <w:t>38,0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28559D" w:rsidRPr="0028559D" w:rsidTr="00236226">
        <w:tc>
          <w:tcPr>
            <w:tcW w:w="2832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доходы от возврата остатков субсидий  и субвенций прошлых лет бюджетными организациями</w:t>
            </w:r>
          </w:p>
        </w:tc>
        <w:tc>
          <w:tcPr>
            <w:tcW w:w="1983" w:type="dxa"/>
          </w:tcPr>
          <w:p w:rsidR="0028559D" w:rsidRPr="0028559D" w:rsidRDefault="00236226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237,6</w:t>
            </w:r>
          </w:p>
        </w:tc>
        <w:tc>
          <w:tcPr>
            <w:tcW w:w="2393" w:type="dxa"/>
          </w:tcPr>
          <w:p w:rsidR="0028559D" w:rsidRPr="0028559D" w:rsidRDefault="00236226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237,6</w:t>
            </w:r>
          </w:p>
        </w:tc>
        <w:tc>
          <w:tcPr>
            <w:tcW w:w="2393" w:type="dxa"/>
          </w:tcPr>
          <w:p w:rsidR="0028559D" w:rsidRPr="0028559D" w:rsidRDefault="0028559D" w:rsidP="0028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</w:tbl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В итоге исполнение бюджета по доходам </w:t>
      </w:r>
      <w:r w:rsidR="00236226">
        <w:rPr>
          <w:rFonts w:ascii="Times New Roman" w:hAnsi="Times New Roman"/>
          <w:sz w:val="28"/>
          <w:szCs w:val="28"/>
          <w:highlight w:val="yellow"/>
        </w:rPr>
        <w:t>7133,7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</w:t>
      </w:r>
      <w:proofErr w:type="gramStart"/>
      <w:r w:rsidRPr="0028559D">
        <w:rPr>
          <w:rFonts w:ascii="Times New Roman" w:hAnsi="Times New Roman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sz w:val="28"/>
          <w:szCs w:val="28"/>
          <w:highlight w:val="yellow"/>
        </w:rPr>
        <w:t xml:space="preserve">уб. и по расходам </w:t>
      </w:r>
      <w:r w:rsidR="00236226">
        <w:rPr>
          <w:rFonts w:ascii="Times New Roman" w:hAnsi="Times New Roman"/>
          <w:sz w:val="28"/>
          <w:szCs w:val="28"/>
          <w:highlight w:val="yellow"/>
        </w:rPr>
        <w:t>7043,4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 тыс. руб.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Муниципальная программа «Совершенствование системы реализации полномочий администрации Терновского сельского поселения на 2014-2030 год» выполнена в сумме </w:t>
      </w:r>
      <w:r w:rsidR="00236226">
        <w:rPr>
          <w:rFonts w:ascii="Times New Roman" w:hAnsi="Times New Roman"/>
          <w:sz w:val="28"/>
          <w:szCs w:val="28"/>
          <w:highlight w:val="yellow"/>
        </w:rPr>
        <w:t>6736,0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тыс.  руб. при плане </w:t>
      </w:r>
      <w:r w:rsidR="00236226">
        <w:rPr>
          <w:rFonts w:ascii="Times New Roman" w:hAnsi="Times New Roman"/>
          <w:sz w:val="28"/>
          <w:szCs w:val="28"/>
          <w:highlight w:val="yellow"/>
        </w:rPr>
        <w:t>6996,9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тыс.  руб.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Исполнение расходной части бюджета сельского поселения характеризуется следующими данными: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</w:rPr>
        <w:t xml:space="preserve"> 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По разделу «Общегосударственные вопросы» произведены расходы в общей сумме </w:t>
      </w:r>
      <w:r w:rsidR="00236226">
        <w:rPr>
          <w:rFonts w:ascii="Times New Roman" w:hAnsi="Times New Roman"/>
          <w:sz w:val="28"/>
          <w:szCs w:val="28"/>
          <w:highlight w:val="yellow"/>
        </w:rPr>
        <w:t>3056,5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тыс. руб. при плане </w:t>
      </w:r>
      <w:r w:rsidR="00236226">
        <w:rPr>
          <w:rFonts w:ascii="Times New Roman" w:hAnsi="Times New Roman"/>
          <w:sz w:val="28"/>
          <w:szCs w:val="28"/>
          <w:highlight w:val="yellow"/>
        </w:rPr>
        <w:t>3096,6</w:t>
      </w:r>
      <w:r w:rsidRPr="0028559D">
        <w:rPr>
          <w:rFonts w:ascii="Times New Roman" w:hAnsi="Times New Roman"/>
          <w:sz w:val="28"/>
          <w:szCs w:val="28"/>
          <w:highlight w:val="yellow"/>
        </w:rPr>
        <w:t xml:space="preserve"> тыс. руб. Эти средства направлены на обеспечение деятельности аппарата администрации (заработная плата, коммунальные услуги, материальные затраты).</w:t>
      </w: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В разделе «Национальная оборона «на мобилизацию и вневойсковую подготовку (воинский учет) израсходовано </w:t>
      </w:r>
      <w:r w:rsidR="00236226">
        <w:rPr>
          <w:rFonts w:ascii="Times New Roman" w:hAnsi="Times New Roman"/>
          <w:sz w:val="28"/>
          <w:szCs w:val="28"/>
          <w:highlight w:val="yellow"/>
        </w:rPr>
        <w:t>114,6 тыс</w:t>
      </w:r>
      <w:proofErr w:type="gramStart"/>
      <w:r w:rsidR="00236226">
        <w:rPr>
          <w:rFonts w:ascii="Times New Roman" w:hAnsi="Times New Roman"/>
          <w:sz w:val="28"/>
          <w:szCs w:val="28"/>
          <w:highlight w:val="yellow"/>
        </w:rPr>
        <w:t>.р</w:t>
      </w:r>
      <w:proofErr w:type="gramEnd"/>
      <w:r w:rsidR="00236226">
        <w:rPr>
          <w:rFonts w:ascii="Times New Roman" w:hAnsi="Times New Roman"/>
          <w:sz w:val="28"/>
          <w:szCs w:val="28"/>
          <w:highlight w:val="yellow"/>
        </w:rPr>
        <w:t>ублей, при плане 114</w:t>
      </w:r>
      <w:r w:rsidRPr="0028559D">
        <w:rPr>
          <w:rFonts w:ascii="Times New Roman" w:hAnsi="Times New Roman"/>
          <w:sz w:val="28"/>
          <w:szCs w:val="28"/>
          <w:highlight w:val="yellow"/>
        </w:rPr>
        <w:t>,</w:t>
      </w:r>
      <w:r w:rsidR="00236226">
        <w:rPr>
          <w:rFonts w:ascii="Times New Roman" w:hAnsi="Times New Roman"/>
          <w:sz w:val="28"/>
          <w:szCs w:val="28"/>
          <w:highlight w:val="yellow"/>
        </w:rPr>
        <w:t>6</w:t>
      </w:r>
      <w:r w:rsidRPr="0028559D">
        <w:rPr>
          <w:rFonts w:ascii="Times New Roman" w:hAnsi="Times New Roman"/>
          <w:sz w:val="28"/>
          <w:szCs w:val="28"/>
          <w:highlight w:val="yellow"/>
        </w:rPr>
        <w:t>0 тыс. рублей</w:t>
      </w:r>
    </w:p>
    <w:p w:rsidR="0028559D" w:rsidRPr="00236226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226">
        <w:rPr>
          <w:rFonts w:ascii="Times New Roman" w:hAnsi="Times New Roman"/>
          <w:sz w:val="28"/>
          <w:szCs w:val="28"/>
        </w:rPr>
        <w:t xml:space="preserve">Всего военнообязанных числится 409 человек. В </w:t>
      </w:r>
      <w:r w:rsidR="00E7144F" w:rsidRPr="00236226">
        <w:rPr>
          <w:rFonts w:ascii="Times New Roman" w:hAnsi="Times New Roman"/>
          <w:sz w:val="28"/>
          <w:szCs w:val="28"/>
        </w:rPr>
        <w:t>2021</w:t>
      </w:r>
      <w:r w:rsidRPr="00236226">
        <w:rPr>
          <w:rFonts w:ascii="Times New Roman" w:hAnsi="Times New Roman"/>
          <w:sz w:val="28"/>
          <w:szCs w:val="28"/>
        </w:rPr>
        <w:t xml:space="preserve"> году были поставлены на учет 16 человек. В настоящее время призыву на военную службу подлежат -26 человек.</w:t>
      </w:r>
    </w:p>
    <w:p w:rsidR="0028559D" w:rsidRPr="00236226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D60" w:rsidRDefault="0028559D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226">
        <w:rPr>
          <w:rFonts w:ascii="Times New Roman" w:hAnsi="Times New Roman"/>
          <w:sz w:val="28"/>
          <w:szCs w:val="28"/>
          <w:highlight w:val="yellow"/>
        </w:rPr>
        <w:t xml:space="preserve">Расходы по обеспечению пожарной безопасности на территории поселения составили </w:t>
      </w:r>
      <w:r w:rsidR="00236226">
        <w:rPr>
          <w:rFonts w:ascii="Times New Roman" w:hAnsi="Times New Roman"/>
          <w:sz w:val="28"/>
          <w:szCs w:val="28"/>
          <w:highlight w:val="yellow"/>
        </w:rPr>
        <w:t>58</w:t>
      </w:r>
      <w:r w:rsidRPr="00236226">
        <w:rPr>
          <w:rFonts w:ascii="Times New Roman" w:hAnsi="Times New Roman"/>
          <w:sz w:val="28"/>
          <w:szCs w:val="28"/>
          <w:highlight w:val="yellow"/>
        </w:rPr>
        <w:t>,</w:t>
      </w:r>
      <w:r w:rsidR="00236226">
        <w:rPr>
          <w:rFonts w:ascii="Times New Roman" w:hAnsi="Times New Roman"/>
          <w:sz w:val="28"/>
          <w:szCs w:val="28"/>
          <w:highlight w:val="yellow"/>
        </w:rPr>
        <w:t>3</w:t>
      </w:r>
      <w:r w:rsidRPr="00236226">
        <w:rPr>
          <w:rFonts w:ascii="Times New Roman" w:hAnsi="Times New Roman"/>
          <w:sz w:val="28"/>
          <w:szCs w:val="28"/>
          <w:highlight w:val="yellow"/>
        </w:rPr>
        <w:t xml:space="preserve">0 тыс. руб. при плане </w:t>
      </w:r>
      <w:r w:rsidR="00236226">
        <w:rPr>
          <w:rFonts w:ascii="Times New Roman" w:hAnsi="Times New Roman"/>
          <w:sz w:val="28"/>
          <w:szCs w:val="28"/>
          <w:highlight w:val="yellow"/>
        </w:rPr>
        <w:t>58,3</w:t>
      </w:r>
      <w:r w:rsidRPr="00236226">
        <w:rPr>
          <w:rFonts w:ascii="Times New Roman" w:hAnsi="Times New Roman"/>
          <w:sz w:val="28"/>
          <w:szCs w:val="28"/>
          <w:highlight w:val="yellow"/>
        </w:rPr>
        <w:t xml:space="preserve"> тыс.руб.</w:t>
      </w:r>
    </w:p>
    <w:p w:rsidR="005D4D60" w:rsidRDefault="005D4D60" w:rsidP="0028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9D" w:rsidRDefault="005D4D60" w:rsidP="00285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были проведены </w:t>
      </w:r>
      <w:r w:rsidR="00BE198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по оборудованию </w:t>
      </w:r>
      <w:r w:rsidR="007475AE">
        <w:rPr>
          <w:rFonts w:ascii="Times New Roman" w:hAnsi="Times New Roman"/>
          <w:sz w:val="28"/>
          <w:szCs w:val="28"/>
        </w:rPr>
        <w:t>подъездной площадки</w:t>
      </w:r>
      <w:r w:rsidR="0028559D" w:rsidRPr="0028559D">
        <w:rPr>
          <w:rFonts w:ascii="Times New Roman" w:hAnsi="Times New Roman"/>
          <w:sz w:val="28"/>
          <w:szCs w:val="28"/>
        </w:rPr>
        <w:t xml:space="preserve">  </w:t>
      </w:r>
      <w:r w:rsidR="00BE1984">
        <w:rPr>
          <w:rFonts w:ascii="Times New Roman" w:hAnsi="Times New Roman"/>
          <w:sz w:val="28"/>
          <w:szCs w:val="28"/>
        </w:rPr>
        <w:t>к пожарн</w:t>
      </w:r>
      <w:r w:rsidR="007475AE">
        <w:rPr>
          <w:rFonts w:ascii="Times New Roman" w:hAnsi="Times New Roman"/>
          <w:sz w:val="28"/>
          <w:szCs w:val="28"/>
        </w:rPr>
        <w:t>ому</w:t>
      </w:r>
      <w:r w:rsidR="00BE1984">
        <w:rPr>
          <w:rFonts w:ascii="Times New Roman" w:hAnsi="Times New Roman"/>
          <w:sz w:val="28"/>
          <w:szCs w:val="28"/>
        </w:rPr>
        <w:t xml:space="preserve"> водоем</w:t>
      </w:r>
      <w:r w:rsidR="007475AE">
        <w:rPr>
          <w:rFonts w:ascii="Times New Roman" w:hAnsi="Times New Roman"/>
          <w:sz w:val="28"/>
          <w:szCs w:val="28"/>
        </w:rPr>
        <w:t>у</w:t>
      </w:r>
      <w:r w:rsidR="00BE1984">
        <w:rPr>
          <w:rFonts w:ascii="Times New Roman" w:hAnsi="Times New Roman"/>
          <w:sz w:val="28"/>
          <w:szCs w:val="28"/>
        </w:rPr>
        <w:t xml:space="preserve"> в  с</w:t>
      </w:r>
      <w:proofErr w:type="gramStart"/>
      <w:r w:rsidR="00BE1984">
        <w:rPr>
          <w:rFonts w:ascii="Times New Roman" w:hAnsi="Times New Roman"/>
          <w:sz w:val="28"/>
          <w:szCs w:val="28"/>
        </w:rPr>
        <w:t>.В</w:t>
      </w:r>
      <w:proofErr w:type="gramEnd"/>
      <w:r w:rsidR="00BE1984">
        <w:rPr>
          <w:rFonts w:ascii="Times New Roman" w:hAnsi="Times New Roman"/>
          <w:sz w:val="28"/>
          <w:szCs w:val="28"/>
        </w:rPr>
        <w:t xml:space="preserve">ерхняя </w:t>
      </w:r>
      <w:r w:rsidR="00BE1984">
        <w:rPr>
          <w:rFonts w:ascii="Times New Roman" w:hAnsi="Times New Roman"/>
          <w:sz w:val="28"/>
          <w:szCs w:val="28"/>
        </w:rPr>
        <w:tab/>
        <w:t>Липовка (</w:t>
      </w:r>
      <w:r w:rsidR="007475AE">
        <w:rPr>
          <w:rFonts w:ascii="Times New Roman" w:hAnsi="Times New Roman"/>
          <w:color w:val="FF0000"/>
          <w:sz w:val="28"/>
          <w:szCs w:val="28"/>
        </w:rPr>
        <w:t>50 тыс.руб.</w:t>
      </w:r>
      <w:r w:rsidR="00BE1984">
        <w:rPr>
          <w:rFonts w:ascii="Times New Roman" w:hAnsi="Times New Roman"/>
          <w:color w:val="FF0000"/>
          <w:sz w:val="28"/>
          <w:szCs w:val="28"/>
        </w:rPr>
        <w:t>)</w:t>
      </w:r>
      <w:r w:rsidR="00BE19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75AE" w:rsidRDefault="007475AE" w:rsidP="00285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Проведена опашка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ижняя Липовка (30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E1984" w:rsidRPr="0028559D" w:rsidRDefault="00BE1984" w:rsidP="00285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Серьезный вопрос: обеспечение ПБ  в зоне прилегания к лесополосе в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ерновка.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Значительные мероприятия проводились по предупреждению возникновения пожароопасных ситуаций, а также ликвидации пожаров в населенных пунктах и прилегающих  территориях. В пожароопасный период главой и специалистами сельского поселения проводилось патрулирование прилегающих территорий, сельхозугодий.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Систематически проводится профилактическая работа по пожарной безопасности, как в населенных пунктах, так и в учреждениях (Разнесены предупреждения, памятки о пожарной безопасности в период особого противопожарного режима, </w:t>
      </w:r>
      <w:proofErr w:type="spellStart"/>
      <w:r w:rsidRPr="002B1CF7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2B1CF7">
        <w:rPr>
          <w:rFonts w:ascii="Times New Roman" w:hAnsi="Times New Roman"/>
          <w:sz w:val="28"/>
          <w:szCs w:val="28"/>
        </w:rPr>
        <w:t xml:space="preserve"> обход, посещались семьи</w:t>
      </w:r>
      <w:r>
        <w:rPr>
          <w:rFonts w:ascii="Times New Roman" w:hAnsi="Times New Roman"/>
          <w:sz w:val="28"/>
          <w:szCs w:val="28"/>
        </w:rPr>
        <w:t>,</w:t>
      </w:r>
      <w:r w:rsidRPr="002B1CF7">
        <w:rPr>
          <w:rFonts w:ascii="Times New Roman" w:hAnsi="Times New Roman"/>
          <w:sz w:val="28"/>
          <w:szCs w:val="28"/>
        </w:rPr>
        <w:t xml:space="preserve"> находящиеся в социально опасном положении). Каждый житель сельского поселения обязан соблюдать следующие правила: -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F7">
        <w:rPr>
          <w:rFonts w:ascii="Times New Roman" w:hAnsi="Times New Roman"/>
          <w:sz w:val="28"/>
          <w:szCs w:val="28"/>
        </w:rPr>
        <w:t xml:space="preserve">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Администрацию Терновского сельского поселения по тел. </w:t>
      </w:r>
      <w:r>
        <w:rPr>
          <w:rFonts w:ascii="Times New Roman" w:hAnsi="Times New Roman"/>
          <w:sz w:val="28"/>
          <w:szCs w:val="28"/>
        </w:rPr>
        <w:t>8961689974</w:t>
      </w:r>
      <w:r w:rsidRPr="002B1CF7">
        <w:rPr>
          <w:rFonts w:ascii="Times New Roman" w:hAnsi="Times New Roman"/>
          <w:sz w:val="28"/>
          <w:szCs w:val="28"/>
        </w:rPr>
        <w:t>, или сообщить в ЕДДС по телефону 112,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:rsidR="00C505CF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6393">
        <w:rPr>
          <w:rFonts w:ascii="Times New Roman" w:hAnsi="Times New Roman"/>
          <w:sz w:val="28"/>
          <w:szCs w:val="28"/>
          <w:highlight w:val="yellow"/>
        </w:rPr>
        <w:t xml:space="preserve">В бюджете сельского поселения предусмотрен резервный фонд, в сумме 1 тыс. рублей, в </w:t>
      </w:r>
      <w:r w:rsidR="00E7144F" w:rsidRPr="00996393">
        <w:rPr>
          <w:rFonts w:ascii="Times New Roman" w:hAnsi="Times New Roman"/>
          <w:sz w:val="28"/>
          <w:szCs w:val="28"/>
          <w:highlight w:val="yellow"/>
        </w:rPr>
        <w:t>202</w:t>
      </w:r>
      <w:r w:rsidR="00DE39E0">
        <w:rPr>
          <w:rFonts w:ascii="Times New Roman" w:hAnsi="Times New Roman"/>
          <w:sz w:val="28"/>
          <w:szCs w:val="28"/>
          <w:highlight w:val="yellow"/>
        </w:rPr>
        <w:t>1</w:t>
      </w:r>
      <w:r w:rsidRPr="00996393">
        <w:rPr>
          <w:rFonts w:ascii="Times New Roman" w:hAnsi="Times New Roman"/>
          <w:sz w:val="28"/>
          <w:szCs w:val="28"/>
          <w:highlight w:val="yellow"/>
        </w:rPr>
        <w:t xml:space="preserve"> году он не использовался из-за отсутствия чрезвычайных ситуаций.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05CF" w:rsidRDefault="00C505CF" w:rsidP="000938C3">
      <w:pPr>
        <w:pStyle w:val="a5"/>
        <w:jc w:val="both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r w:rsidRPr="002B1C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Жилищно- коммунальное хозяйство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</w:p>
    <w:p w:rsidR="0028559D" w:rsidRPr="0028559D" w:rsidRDefault="0028559D" w:rsidP="0028559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8559D">
        <w:rPr>
          <w:rFonts w:ascii="Times New Roman" w:hAnsi="Times New Roman"/>
          <w:color w:val="333333"/>
          <w:sz w:val="28"/>
          <w:szCs w:val="28"/>
          <w:highlight w:val="yellow"/>
          <w:shd w:val="clear" w:color="auto" w:fill="FFFFFF"/>
        </w:rPr>
        <w:t xml:space="preserve">На балансе администрации находится 13 муниципальных квартир, взнос в Фонд капитального ремонта многоквартирных домов – </w:t>
      </w:r>
      <w:r w:rsidR="007974D9">
        <w:rPr>
          <w:rFonts w:ascii="Times New Roman" w:hAnsi="Times New Roman"/>
          <w:color w:val="333333"/>
          <w:sz w:val="28"/>
          <w:szCs w:val="28"/>
          <w:highlight w:val="yellow"/>
          <w:shd w:val="clear" w:color="auto" w:fill="FFFFFF"/>
        </w:rPr>
        <w:t>67,1</w:t>
      </w:r>
      <w:r w:rsidR="00996393">
        <w:rPr>
          <w:rFonts w:ascii="Times New Roman" w:hAnsi="Times New Roman"/>
          <w:color w:val="333333"/>
          <w:sz w:val="28"/>
          <w:szCs w:val="28"/>
          <w:highlight w:val="yellow"/>
          <w:shd w:val="clear" w:color="auto" w:fill="FFFFFF"/>
        </w:rPr>
        <w:t xml:space="preserve"> рублей. </w:t>
      </w:r>
    </w:p>
    <w:p w:rsidR="0028559D" w:rsidRPr="0028559D" w:rsidRDefault="0028559D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2855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ВОДОСНАБЖЕНИЕ</w:t>
      </w:r>
    </w:p>
    <w:p w:rsidR="00C505CF" w:rsidRDefault="0028559D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Объем межбюджетных трансфертов  по водоснабжению  составляет 100 тыс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.р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ублей. Эти деньги целевые, они получены из районного бюджета по соглашению о передаче части полномочий. Израсходовали они были в полном объеме</w:t>
      </w:r>
      <w:r w:rsidR="00BE1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475AE">
        <w:rPr>
          <w:rFonts w:ascii="Times New Roman" w:hAnsi="Times New Roman"/>
          <w:color w:val="000000"/>
          <w:sz w:val="28"/>
          <w:szCs w:val="28"/>
          <w:lang w:eastAsia="ru-RU"/>
        </w:rPr>
        <w:t>Пробурена водяная скважина. В 2022 году планируется установка очистных сооружения по доочи</w:t>
      </w:r>
      <w:r w:rsidR="000F1BD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475AE">
        <w:rPr>
          <w:rFonts w:ascii="Times New Roman" w:hAnsi="Times New Roman"/>
          <w:color w:val="000000"/>
          <w:sz w:val="28"/>
          <w:szCs w:val="28"/>
          <w:lang w:eastAsia="ru-RU"/>
        </w:rPr>
        <w:t>тке питьевой воды до санитарных</w:t>
      </w:r>
      <w:r w:rsidR="000F1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7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0F1BDC">
        <w:rPr>
          <w:rFonts w:ascii="Times New Roman" w:hAnsi="Times New Roman"/>
          <w:color w:val="000000"/>
          <w:sz w:val="28"/>
          <w:szCs w:val="28"/>
          <w:lang w:eastAsia="ru-RU"/>
        </w:rPr>
        <w:t>эпидемиологических</w:t>
      </w:r>
      <w:r w:rsidR="00747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норм.</w:t>
      </w:r>
    </w:p>
    <w:p w:rsidR="00BE1984" w:rsidRPr="002B1CF7" w:rsidRDefault="00BE1984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Ремонт и содержание дорог: </w:t>
      </w:r>
    </w:p>
    <w:p w:rsidR="00BE1984" w:rsidRDefault="00BE1984" w:rsidP="000938C3">
      <w:pPr>
        <w:pStyle w:val="a6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="000F1BDC">
        <w:rPr>
          <w:color w:val="333333"/>
          <w:sz w:val="28"/>
          <w:szCs w:val="28"/>
        </w:rPr>
        <w:t xml:space="preserve">Выполнена </w:t>
      </w:r>
      <w:r w:rsidR="008E6C24">
        <w:rPr>
          <w:color w:val="333333"/>
          <w:sz w:val="28"/>
          <w:szCs w:val="28"/>
        </w:rPr>
        <w:t xml:space="preserve"> модернизация</w:t>
      </w:r>
      <w:r w:rsidR="0078787B">
        <w:rPr>
          <w:color w:val="333333"/>
          <w:sz w:val="28"/>
          <w:szCs w:val="28"/>
        </w:rPr>
        <w:t xml:space="preserve"> </w:t>
      </w:r>
      <w:r w:rsidR="000F1BDC">
        <w:rPr>
          <w:color w:val="333333"/>
          <w:sz w:val="28"/>
          <w:szCs w:val="28"/>
        </w:rPr>
        <w:t xml:space="preserve">уличного освещения по </w:t>
      </w:r>
      <w:r w:rsidR="0078787B">
        <w:rPr>
          <w:color w:val="333333"/>
          <w:sz w:val="28"/>
          <w:szCs w:val="28"/>
        </w:rPr>
        <w:t>ул. Овражная, Набережная, Крестьянская, Городок, Рабочая, Народная. Дополнительно 40 светильников</w:t>
      </w:r>
      <w:r w:rsidR="000F1BDC">
        <w:rPr>
          <w:color w:val="333333"/>
          <w:sz w:val="28"/>
          <w:szCs w:val="28"/>
        </w:rPr>
        <w:t xml:space="preserve"> установлено</w:t>
      </w:r>
      <w:r w:rsidR="0078787B">
        <w:rPr>
          <w:color w:val="333333"/>
          <w:sz w:val="28"/>
          <w:szCs w:val="28"/>
        </w:rPr>
        <w:t>.</w:t>
      </w:r>
    </w:p>
    <w:p w:rsidR="0028559D" w:rsidRPr="00DE39E0" w:rsidRDefault="0028559D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общие затраты по плану  -</w:t>
      </w:r>
      <w:r w:rsidR="00996393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323E5F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842,2</w:t>
      </w: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тыс.  рублей,  в том числе: </w:t>
      </w:r>
    </w:p>
    <w:p w:rsidR="0028559D" w:rsidRPr="00DE39E0" w:rsidRDefault="00996393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расчистка дорожного покрытия от снега</w:t>
      </w:r>
      <w:r w:rsidR="0028559D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– </w:t>
      </w:r>
      <w:r w:rsidR="00323E5F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299,5</w:t>
      </w:r>
    </w:p>
    <w:p w:rsidR="0028559D" w:rsidRPr="00DE39E0" w:rsidRDefault="0028559D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ремонт уличного освещения – </w:t>
      </w:r>
      <w:r w:rsidR="00996393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29,3</w:t>
      </w:r>
    </w:p>
    <w:p w:rsidR="0028559D" w:rsidRPr="00DE39E0" w:rsidRDefault="0028559D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тех. присоединение ул. освещение -  </w:t>
      </w:r>
      <w:r w:rsidR="00996393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30,2</w:t>
      </w:r>
    </w:p>
    <w:p w:rsidR="00996393" w:rsidRPr="00DE39E0" w:rsidRDefault="00996393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размещение Линии совместного подвеса – 21,4</w:t>
      </w:r>
    </w:p>
    <w:p w:rsidR="00996393" w:rsidRPr="00DE39E0" w:rsidRDefault="00996393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оплата уличного освещения – </w:t>
      </w:r>
      <w:r w:rsidR="00DE39E0"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434,6</w:t>
      </w:r>
    </w:p>
    <w:p w:rsidR="00996393" w:rsidRPr="00DE39E0" w:rsidRDefault="00996393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Передаваемые полномочия (в район) – 13,0</w:t>
      </w:r>
    </w:p>
    <w:p w:rsidR="00323E5F" w:rsidRPr="00DE39E0" w:rsidRDefault="00323E5F" w:rsidP="0028559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9E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Налог на имущество – 14,2</w:t>
      </w:r>
    </w:p>
    <w:p w:rsidR="0028559D" w:rsidRPr="00DE39E0" w:rsidRDefault="0028559D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8559D" w:rsidRPr="0028559D" w:rsidRDefault="0028559D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Затраты на благоустройство составили – </w:t>
      </w:r>
      <w:r w:rsidR="00996393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577</w:t>
      </w:r>
      <w:r w:rsidR="00996393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,8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тыс.руб. в этих затратах: </w:t>
      </w:r>
    </w:p>
    <w:p w:rsidR="0028559D" w:rsidRPr="00DE39E0" w:rsidRDefault="0028559D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Благоустройство – </w:t>
      </w:r>
      <w:r w:rsidR="00DE39E0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525,4</w:t>
      </w:r>
      <w:r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тыс. руб.</w:t>
      </w:r>
      <w:r w:rsidR="00DE39E0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(видеонаблюдение, мемориальные плиты, обрезка деревьев, ликвидация свалки и вывоз мусора</w:t>
      </w:r>
      <w:r w:rsid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с территории кладбища</w:t>
      </w:r>
      <w:r w:rsidR="00DE39E0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)</w:t>
      </w:r>
    </w:p>
    <w:p w:rsidR="00DE39E0" w:rsidRPr="0028559D" w:rsidRDefault="00DE39E0" w:rsidP="0028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Налог на имущество – 52,4</w:t>
      </w:r>
    </w:p>
    <w:p w:rsidR="00C505CF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5CF" w:rsidRPr="002B1CF7" w:rsidRDefault="00C505CF" w:rsidP="000938C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CF7">
        <w:rPr>
          <w:rFonts w:ascii="Times New Roman" w:hAnsi="Times New Roman"/>
          <w:color w:val="333333"/>
          <w:sz w:val="28"/>
          <w:szCs w:val="28"/>
          <w:lang w:eastAsia="ru-RU"/>
        </w:rPr>
        <w:t>Благоустройство  кладбищ</w:t>
      </w:r>
    </w:p>
    <w:p w:rsidR="00C505CF" w:rsidRPr="002B1CF7" w:rsidRDefault="00C505CF" w:rsidP="000938C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На территории сельского поселения  имеется 3 кладбища. </w:t>
      </w:r>
      <w:r w:rsidR="0055682A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В </w:t>
      </w:r>
      <w:r w:rsidR="00A5594B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202</w:t>
      </w:r>
      <w:r w:rsidR="000F1BDC">
        <w:rPr>
          <w:rFonts w:ascii="Times New Roman" w:hAnsi="Times New Roman"/>
          <w:sz w:val="28"/>
          <w:szCs w:val="28"/>
          <w:highlight w:val="yellow"/>
          <w:lang w:eastAsia="ru-RU"/>
        </w:rPr>
        <w:t>1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</w:t>
      </w:r>
      <w:r w:rsidR="0055682A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н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а цели </w:t>
      </w:r>
      <w:r w:rsidR="0055682A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их  благоустройства </w:t>
      </w:r>
      <w:r w:rsidR="000F1BD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было 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предусмотрено </w:t>
      </w:r>
      <w:r w:rsidR="00DE39E0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22,0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тыс</w:t>
      </w:r>
      <w:proofErr w:type="gramStart"/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.р</w:t>
      </w:r>
      <w:proofErr w:type="gramEnd"/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ублей по соглашению по передаваемым полномочиям. На эти средства  прове</w:t>
      </w:r>
      <w:r w:rsidR="001724E1">
        <w:rPr>
          <w:rFonts w:ascii="Times New Roman" w:hAnsi="Times New Roman"/>
          <w:sz w:val="28"/>
          <w:szCs w:val="28"/>
          <w:highlight w:val="yellow"/>
          <w:lang w:eastAsia="ru-RU"/>
        </w:rPr>
        <w:t>ден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DE39E0"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п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окос травы.</w:t>
      </w:r>
      <w:r w:rsidR="00787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4E1">
        <w:rPr>
          <w:rFonts w:ascii="Times New Roman" w:hAnsi="Times New Roman"/>
          <w:sz w:val="28"/>
          <w:szCs w:val="28"/>
          <w:lang w:eastAsia="ru-RU"/>
        </w:rPr>
        <w:t>75 тыс.рублей было передано КМР на уборку территории кладбища в с</w:t>
      </w:r>
      <w:proofErr w:type="gramStart"/>
      <w:r w:rsidR="001724E1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="001724E1">
        <w:rPr>
          <w:rFonts w:ascii="Times New Roman" w:hAnsi="Times New Roman"/>
          <w:sz w:val="28"/>
          <w:szCs w:val="28"/>
          <w:lang w:eastAsia="ru-RU"/>
        </w:rPr>
        <w:t>ерхняя Липовка.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B1CF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Молодежная политика –полномочия переданы по Соглашению Камышинскому муниципальному району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5CF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«Молодежная политика» и  оздоровление детей за </w:t>
      </w:r>
      <w:r w:rsidR="00E7144F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2021</w:t>
      </w:r>
      <w:r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год расходы составили  </w:t>
      </w:r>
      <w:r w:rsidR="0028559D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47,</w:t>
      </w:r>
      <w:r w:rsidR="00DE39E0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3</w:t>
      </w:r>
      <w:r w:rsidR="0028559D" w:rsidRPr="00DE39E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тыс</w:t>
      </w:r>
      <w:proofErr w:type="gramStart"/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.р</w:t>
      </w:r>
      <w:proofErr w:type="gramEnd"/>
      <w:r w:rsidRPr="00DE39E0">
        <w:rPr>
          <w:rFonts w:ascii="Times New Roman" w:hAnsi="Times New Roman"/>
          <w:sz w:val="28"/>
          <w:szCs w:val="28"/>
          <w:highlight w:val="yellow"/>
          <w:lang w:eastAsia="ru-RU"/>
        </w:rPr>
        <w:t>ублей – это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поселения, организация и осуществление мероприятий по работе с детьми и молодежью в поселении. Наша цель- создание условий для вовлечения молодежи в общественную, культурную, спортивную жизнь населения.</w:t>
      </w:r>
    </w:p>
    <w:p w:rsidR="001724E1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общественные работы в </w:t>
      </w:r>
      <w:r w:rsidR="00E7144F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были </w:t>
      </w:r>
      <w:r w:rsidR="001724E1">
        <w:rPr>
          <w:rFonts w:ascii="Times New Roman" w:hAnsi="Times New Roman"/>
          <w:sz w:val="28"/>
          <w:szCs w:val="28"/>
          <w:lang w:eastAsia="ru-RU"/>
        </w:rPr>
        <w:t>трудоустроены двое несовершеннолетних.</w:t>
      </w:r>
    </w:p>
    <w:p w:rsidR="001724E1" w:rsidRDefault="001724E1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1CF7">
        <w:rPr>
          <w:rFonts w:ascii="Times New Roman" w:hAnsi="Times New Roman"/>
          <w:sz w:val="28"/>
          <w:szCs w:val="28"/>
          <w:u w:val="single"/>
          <w:lang w:eastAsia="ru-RU"/>
        </w:rPr>
        <w:t>Культура</w:t>
      </w:r>
      <w:proofErr w:type="gramStart"/>
      <w:r w:rsidRPr="002B1CF7">
        <w:rPr>
          <w:rFonts w:ascii="Times New Roman" w:hAnsi="Times New Roman"/>
          <w:sz w:val="28"/>
          <w:szCs w:val="28"/>
          <w:u w:val="single"/>
          <w:lang w:eastAsia="ru-RU"/>
        </w:rPr>
        <w:t xml:space="preserve"> ,</w:t>
      </w:r>
      <w:proofErr w:type="spellStart"/>
      <w:proofErr w:type="gramEnd"/>
      <w:r w:rsidRPr="002B1CF7">
        <w:rPr>
          <w:rFonts w:ascii="Times New Roman" w:hAnsi="Times New Roman"/>
          <w:sz w:val="28"/>
          <w:szCs w:val="28"/>
          <w:u w:val="single"/>
          <w:lang w:eastAsia="ru-RU"/>
        </w:rPr>
        <w:t>кинематография,средства</w:t>
      </w:r>
      <w:proofErr w:type="spellEnd"/>
      <w:r w:rsidRPr="002B1CF7">
        <w:rPr>
          <w:rFonts w:ascii="Times New Roman" w:hAnsi="Times New Roman"/>
          <w:sz w:val="28"/>
          <w:szCs w:val="28"/>
          <w:u w:val="single"/>
          <w:lang w:eastAsia="ru-RU"/>
        </w:rPr>
        <w:t xml:space="preserve"> массовой информации-.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lastRenderedPageBreak/>
        <w:t>На решение вопросов по организации досуга населения и приобщения жителей поселения к творчеству, культурному развитию  направлена работа клубно-библиотечной системы.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t>Они плотно сотрудничают со школ</w:t>
      </w:r>
      <w:r>
        <w:rPr>
          <w:rFonts w:ascii="Times New Roman" w:hAnsi="Times New Roman"/>
          <w:sz w:val="28"/>
          <w:szCs w:val="28"/>
          <w:lang w:eastAsia="ru-RU"/>
        </w:rPr>
        <w:t>ой.</w:t>
      </w:r>
      <w:r w:rsidRPr="002B1CF7">
        <w:rPr>
          <w:rFonts w:ascii="Times New Roman" w:hAnsi="Times New Roman"/>
          <w:sz w:val="28"/>
          <w:szCs w:val="28"/>
          <w:lang w:eastAsia="ru-RU"/>
        </w:rPr>
        <w:t xml:space="preserve"> Постоянно проводят традиционные мероприятия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1CF7">
        <w:rPr>
          <w:rFonts w:ascii="Times New Roman" w:hAnsi="Times New Roman"/>
          <w:sz w:val="28"/>
          <w:szCs w:val="28"/>
          <w:lang w:eastAsia="ru-RU"/>
        </w:rPr>
        <w:t xml:space="preserve"> посвященные Победе в Сталинградской битве, Дню памяти воинов-интернационалистов, Дню защитника Отечества.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t>Традиционно проводятся такие праздники, как День защиты детей, День матери, День пожилого человека и др.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В  </w:t>
      </w:r>
      <w:r w:rsidR="00E7144F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2021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году потрачено на клубно-библиотечную  деятельность – </w:t>
      </w:r>
      <w:r w:rsidR="00A40FB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2165,6 тыс</w:t>
      </w:r>
      <w:proofErr w:type="gramStart"/>
      <w:r w:rsidR="00A40FB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.р</w:t>
      </w:r>
      <w:proofErr w:type="gramEnd"/>
      <w:r w:rsidR="00A40FB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уб.</w:t>
      </w:r>
      <w:r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Физическая культура и спорт: расходы на физическую культуру и спорт в сумме </w:t>
      </w:r>
      <w:r w:rsidR="00A40FB0">
        <w:rPr>
          <w:rFonts w:ascii="Times New Roman" w:hAnsi="Times New Roman"/>
          <w:sz w:val="28"/>
          <w:szCs w:val="28"/>
          <w:highlight w:val="yellow"/>
          <w:lang w:eastAsia="ru-RU"/>
        </w:rPr>
        <w:t>14,3</w:t>
      </w:r>
      <w:r w:rsidRPr="0028559D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тыс. руб.</w:t>
      </w:r>
      <w:r w:rsidRPr="002855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05CF" w:rsidRPr="002B1CF7" w:rsidRDefault="00C505CF" w:rsidP="000938C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F7">
        <w:rPr>
          <w:rFonts w:ascii="Times New Roman" w:hAnsi="Times New Roman"/>
          <w:sz w:val="28"/>
          <w:szCs w:val="28"/>
          <w:lang w:eastAsia="ru-RU"/>
        </w:rPr>
        <w:t xml:space="preserve">Специалистами администрации было выдана </w:t>
      </w:r>
      <w:r>
        <w:rPr>
          <w:rFonts w:ascii="Times New Roman" w:hAnsi="Times New Roman"/>
          <w:sz w:val="28"/>
          <w:szCs w:val="28"/>
          <w:lang w:eastAsia="ru-RU"/>
        </w:rPr>
        <w:t>1115</w:t>
      </w:r>
      <w:r w:rsidRPr="002B1CF7">
        <w:rPr>
          <w:rFonts w:ascii="Times New Roman" w:hAnsi="Times New Roman"/>
          <w:sz w:val="28"/>
          <w:szCs w:val="28"/>
          <w:lang w:eastAsia="ru-RU"/>
        </w:rPr>
        <w:t xml:space="preserve"> различных справок и выписок</w:t>
      </w:r>
      <w:r>
        <w:rPr>
          <w:rFonts w:ascii="Times New Roman" w:hAnsi="Times New Roman"/>
          <w:sz w:val="28"/>
          <w:szCs w:val="28"/>
          <w:lang w:eastAsia="ru-RU"/>
        </w:rPr>
        <w:t>, дано ответов, написано писем</w:t>
      </w:r>
      <w:r w:rsidRPr="002B1CF7">
        <w:rPr>
          <w:rFonts w:ascii="Times New Roman" w:hAnsi="Times New Roman"/>
          <w:sz w:val="28"/>
          <w:szCs w:val="28"/>
          <w:lang w:eastAsia="ru-RU"/>
        </w:rPr>
        <w:t>.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поселения в 2021 году: издано 61 распоряжений,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102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постановления.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С заявлениями и обращениями в администрацию обратились 4 человека, которым дан ответ в сроки, определенный законодательством РФ.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Думой Терновского сельского Совета проведено 19 заседаний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которых принято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39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нормативно правовых акта. За 2021 год было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составлено 4 протокола об </w:t>
      </w:r>
      <w:proofErr w:type="gramStart"/>
      <w:r>
        <w:rPr>
          <w:rFonts w:ascii="Times New Roman" w:hAnsi="Times New Roman"/>
          <w:color w:val="00B050"/>
          <w:sz w:val="28"/>
          <w:szCs w:val="28"/>
          <w:lang w:eastAsia="ru-RU"/>
        </w:rPr>
        <w:t>административном</w:t>
      </w:r>
      <w:proofErr w:type="gramEnd"/>
      <w:r>
        <w:rPr>
          <w:rFonts w:ascii="Times New Roman" w:hAnsi="Times New Roman"/>
          <w:color w:val="00B050"/>
          <w:sz w:val="28"/>
          <w:szCs w:val="28"/>
          <w:lang w:eastAsia="ru-RU"/>
        </w:rPr>
        <w:t xml:space="preserve"> правонарушением, 1 - предупреждение, 3- штрафа на сумму 7000 руб..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Социальные и политические вопросы: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учете состоит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4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субсидий являются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 Сумма полученных субсидий -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137672 руб.</w:t>
      </w:r>
    </w:p>
    <w:p w:rsidR="00517429" w:rsidRDefault="00517429" w:rsidP="0051742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Выдано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33 доверенности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05CF" w:rsidRPr="002B1CF7" w:rsidRDefault="00C505CF" w:rsidP="000938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505CF" w:rsidRPr="001A074A" w:rsidRDefault="00C50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5CF" w:rsidRPr="001A074A" w:rsidSect="00F03A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A2F"/>
    <w:rsid w:val="00035832"/>
    <w:rsid w:val="00054531"/>
    <w:rsid w:val="000801FA"/>
    <w:rsid w:val="000938C3"/>
    <w:rsid w:val="000F1BDC"/>
    <w:rsid w:val="000F708A"/>
    <w:rsid w:val="00106BE8"/>
    <w:rsid w:val="001366F7"/>
    <w:rsid w:val="00151335"/>
    <w:rsid w:val="0017027C"/>
    <w:rsid w:val="001724E1"/>
    <w:rsid w:val="00197C28"/>
    <w:rsid w:val="001A074A"/>
    <w:rsid w:val="001A1981"/>
    <w:rsid w:val="00236226"/>
    <w:rsid w:val="0024528A"/>
    <w:rsid w:val="00266F24"/>
    <w:rsid w:val="00285219"/>
    <w:rsid w:val="0028559D"/>
    <w:rsid w:val="0028724B"/>
    <w:rsid w:val="00290AFF"/>
    <w:rsid w:val="002975D6"/>
    <w:rsid w:val="002B1CF7"/>
    <w:rsid w:val="00323E5F"/>
    <w:rsid w:val="00350CB9"/>
    <w:rsid w:val="0037461F"/>
    <w:rsid w:val="003A3FA9"/>
    <w:rsid w:val="00410D72"/>
    <w:rsid w:val="00410F62"/>
    <w:rsid w:val="00421630"/>
    <w:rsid w:val="00433A4B"/>
    <w:rsid w:val="00453DA5"/>
    <w:rsid w:val="00470FBE"/>
    <w:rsid w:val="004728A9"/>
    <w:rsid w:val="004A6901"/>
    <w:rsid w:val="004C5372"/>
    <w:rsid w:val="004D6E04"/>
    <w:rsid w:val="00502AD3"/>
    <w:rsid w:val="005048DF"/>
    <w:rsid w:val="005120D0"/>
    <w:rsid w:val="00517429"/>
    <w:rsid w:val="0055682A"/>
    <w:rsid w:val="005A08E6"/>
    <w:rsid w:val="005D4684"/>
    <w:rsid w:val="005D4D60"/>
    <w:rsid w:val="00617314"/>
    <w:rsid w:val="006526FE"/>
    <w:rsid w:val="0066223D"/>
    <w:rsid w:val="00694BC0"/>
    <w:rsid w:val="006A3CDB"/>
    <w:rsid w:val="006A5D74"/>
    <w:rsid w:val="006A79C0"/>
    <w:rsid w:val="00702840"/>
    <w:rsid w:val="00716B6D"/>
    <w:rsid w:val="007475AE"/>
    <w:rsid w:val="00777267"/>
    <w:rsid w:val="0078787B"/>
    <w:rsid w:val="00794BDB"/>
    <w:rsid w:val="007955FA"/>
    <w:rsid w:val="007974D9"/>
    <w:rsid w:val="007A6922"/>
    <w:rsid w:val="007E10CA"/>
    <w:rsid w:val="007E3160"/>
    <w:rsid w:val="007E4B30"/>
    <w:rsid w:val="007E5829"/>
    <w:rsid w:val="00811CC0"/>
    <w:rsid w:val="00840BFC"/>
    <w:rsid w:val="008540A2"/>
    <w:rsid w:val="00877A08"/>
    <w:rsid w:val="008A6CFF"/>
    <w:rsid w:val="008A6DF2"/>
    <w:rsid w:val="008B6948"/>
    <w:rsid w:val="008B7070"/>
    <w:rsid w:val="008C41EF"/>
    <w:rsid w:val="008C5B62"/>
    <w:rsid w:val="008E34AB"/>
    <w:rsid w:val="008E6C24"/>
    <w:rsid w:val="00911A4B"/>
    <w:rsid w:val="00992DFD"/>
    <w:rsid w:val="00996393"/>
    <w:rsid w:val="009A0509"/>
    <w:rsid w:val="009E41B7"/>
    <w:rsid w:val="009E6799"/>
    <w:rsid w:val="009F14A4"/>
    <w:rsid w:val="009F2F6C"/>
    <w:rsid w:val="00A018D5"/>
    <w:rsid w:val="00A04C66"/>
    <w:rsid w:val="00A13670"/>
    <w:rsid w:val="00A2693C"/>
    <w:rsid w:val="00A40FB0"/>
    <w:rsid w:val="00A44BE2"/>
    <w:rsid w:val="00A538E4"/>
    <w:rsid w:val="00A5594B"/>
    <w:rsid w:val="00A56B51"/>
    <w:rsid w:val="00AA7FD0"/>
    <w:rsid w:val="00AD6F29"/>
    <w:rsid w:val="00B076C3"/>
    <w:rsid w:val="00B27193"/>
    <w:rsid w:val="00B3106D"/>
    <w:rsid w:val="00B50E2A"/>
    <w:rsid w:val="00B53C4B"/>
    <w:rsid w:val="00BB6A8E"/>
    <w:rsid w:val="00BE1984"/>
    <w:rsid w:val="00BE2E64"/>
    <w:rsid w:val="00BF39FA"/>
    <w:rsid w:val="00BF6709"/>
    <w:rsid w:val="00C21382"/>
    <w:rsid w:val="00C505CF"/>
    <w:rsid w:val="00C656D9"/>
    <w:rsid w:val="00C95D46"/>
    <w:rsid w:val="00CB71FC"/>
    <w:rsid w:val="00CE05DC"/>
    <w:rsid w:val="00D27F22"/>
    <w:rsid w:val="00D35C55"/>
    <w:rsid w:val="00D60CFB"/>
    <w:rsid w:val="00D8025D"/>
    <w:rsid w:val="00D941D0"/>
    <w:rsid w:val="00D9710B"/>
    <w:rsid w:val="00DB3E7C"/>
    <w:rsid w:val="00DC0FCE"/>
    <w:rsid w:val="00DC64D2"/>
    <w:rsid w:val="00DE39E0"/>
    <w:rsid w:val="00DE3A58"/>
    <w:rsid w:val="00DF1E17"/>
    <w:rsid w:val="00E0452B"/>
    <w:rsid w:val="00E1175A"/>
    <w:rsid w:val="00E21669"/>
    <w:rsid w:val="00E367A3"/>
    <w:rsid w:val="00E41373"/>
    <w:rsid w:val="00E6422D"/>
    <w:rsid w:val="00E67436"/>
    <w:rsid w:val="00E7144F"/>
    <w:rsid w:val="00E72191"/>
    <w:rsid w:val="00E87D56"/>
    <w:rsid w:val="00ED73EC"/>
    <w:rsid w:val="00ED7CA4"/>
    <w:rsid w:val="00F03A2F"/>
    <w:rsid w:val="00F1321C"/>
    <w:rsid w:val="00F23951"/>
    <w:rsid w:val="00F517AA"/>
    <w:rsid w:val="00F714F4"/>
    <w:rsid w:val="00FA6C38"/>
    <w:rsid w:val="00FE526A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F03A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A074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938C3"/>
    <w:rPr>
      <w:lang w:eastAsia="en-US"/>
    </w:rPr>
  </w:style>
  <w:style w:type="paragraph" w:styleId="a6">
    <w:name w:val="Normal (Web)"/>
    <w:basedOn w:val="a"/>
    <w:uiPriority w:val="99"/>
    <w:rsid w:val="00093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азовый"/>
    <w:rsid w:val="00B076C3"/>
    <w:pPr>
      <w:tabs>
        <w:tab w:val="left" w:pos="708"/>
      </w:tabs>
      <w:suppressAutoHyphens/>
      <w:spacing w:after="200" w:line="276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2019-03-26T10:47:00Z</cp:lastPrinted>
  <dcterms:created xsi:type="dcterms:W3CDTF">2022-03-25T11:37:00Z</dcterms:created>
  <dcterms:modified xsi:type="dcterms:W3CDTF">2022-03-25T11:49:00Z</dcterms:modified>
</cp:coreProperties>
</file>