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44176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ТЕРНОВСКОГО</w:t>
      </w:r>
      <w:r w:rsidR="00EE48C0"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  <w:r w:rsidR="00812208">
        <w:rPr>
          <w:sz w:val="27"/>
          <w:szCs w:val="27"/>
        </w:rPr>
        <w:t>№ 55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441760" w:rsidP="0044176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>
        <w:rPr>
          <w:sz w:val="27"/>
          <w:szCs w:val="27"/>
        </w:rPr>
        <w:t>от 31.08.</w:t>
      </w:r>
      <w:r w:rsidR="00812208">
        <w:rPr>
          <w:sz w:val="27"/>
          <w:szCs w:val="27"/>
        </w:rPr>
        <w:t xml:space="preserve">2021г. 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957DB7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957DB7">
              <w:rPr>
                <w:sz w:val="27"/>
                <w:szCs w:val="27"/>
              </w:rPr>
              <w:t>контроля за</w:t>
            </w:r>
            <w:proofErr w:type="gramEnd"/>
            <w:r w:rsidR="00957DB7" w:rsidRPr="00957DB7">
              <w:rPr>
                <w:sz w:val="27"/>
                <w:szCs w:val="27"/>
              </w:rPr>
              <w:t xml:space="preserve">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C57DEF">
              <w:rPr>
                <w:sz w:val="27"/>
                <w:szCs w:val="27"/>
              </w:rPr>
              <w:t>Терновского</w:t>
            </w:r>
            <w:r w:rsidR="00B53AD5" w:rsidRPr="00957DB7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441760">
        <w:rPr>
          <w:rFonts w:ascii="Times New Roman" w:hAnsi="Times New Roman"/>
          <w:sz w:val="27"/>
          <w:szCs w:val="27"/>
        </w:rPr>
        <w:t>Терновского</w:t>
      </w:r>
      <w:r w:rsidR="00B26497">
        <w:rPr>
          <w:rFonts w:ascii="Times New Roman" w:hAnsi="Times New Roman"/>
          <w:sz w:val="27"/>
          <w:szCs w:val="27"/>
        </w:rPr>
        <w:t xml:space="preserve"> сельского Совета № 21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B26497">
        <w:rPr>
          <w:rFonts w:ascii="Times New Roman" w:hAnsi="Times New Roman"/>
          <w:sz w:val="27"/>
          <w:szCs w:val="27"/>
        </w:rPr>
        <w:t>13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r w:rsidR="00441760">
        <w:rPr>
          <w:rFonts w:ascii="Times New Roman" w:hAnsi="Times New Roman"/>
          <w:sz w:val="28"/>
          <w:szCs w:val="28"/>
        </w:rPr>
        <w:t xml:space="preserve">Терновском </w:t>
      </w:r>
      <w:r w:rsidR="008C74A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441760">
        <w:rPr>
          <w:rFonts w:ascii="Times New Roman" w:hAnsi="Times New Roman"/>
          <w:sz w:val="27"/>
          <w:szCs w:val="27"/>
        </w:rPr>
        <w:t>Терновского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  <w:proofErr w:type="gramEnd"/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957DB7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1. Утвердить ф</w:t>
      </w:r>
      <w:r w:rsidRPr="00957DB7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957DB7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957DB7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957DB7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957DB7">
        <w:rPr>
          <w:rFonts w:ascii="Times New Roman" w:hAnsi="Times New Roman"/>
          <w:sz w:val="27"/>
          <w:szCs w:val="27"/>
        </w:rPr>
        <w:t>контроля за</w:t>
      </w:r>
      <w:proofErr w:type="gramEnd"/>
      <w:r w:rsidR="00957DB7" w:rsidRPr="00957DB7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</w:t>
      </w:r>
      <w:r w:rsidR="00441760">
        <w:rPr>
          <w:rFonts w:ascii="Times New Roman" w:hAnsi="Times New Roman"/>
          <w:sz w:val="27"/>
          <w:szCs w:val="27"/>
        </w:rPr>
        <w:t>Терновского</w:t>
      </w:r>
      <w:r w:rsidR="00957DB7" w:rsidRPr="00957DB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957DB7">
        <w:rPr>
          <w:rFonts w:ascii="Times New Roman" w:hAnsi="Times New Roman"/>
          <w:bCs/>
          <w:sz w:val="27"/>
          <w:szCs w:val="27"/>
        </w:rPr>
        <w:t xml:space="preserve"> </w:t>
      </w:r>
      <w:r w:rsidRPr="00957DB7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2. В соответствии со статьей 5 Закона Волгоградской</w:t>
      </w:r>
      <w:r w:rsidRPr="00B53AD5">
        <w:rPr>
          <w:rFonts w:ascii="Times New Roman" w:hAnsi="Times New Roman"/>
          <w:sz w:val="27"/>
          <w:szCs w:val="27"/>
        </w:rPr>
        <w:t xml:space="preserve"> области </w:t>
      </w:r>
      <w:proofErr w:type="gramStart"/>
      <w:r w:rsidRPr="00B53AD5">
        <w:rPr>
          <w:rFonts w:ascii="Times New Roman" w:hAnsi="Times New Roman"/>
          <w:sz w:val="27"/>
          <w:szCs w:val="27"/>
        </w:rPr>
        <w:t>от</w:t>
      </w:r>
      <w:proofErr w:type="gramEnd"/>
      <w:r w:rsidRPr="00B53AD5">
        <w:rPr>
          <w:rFonts w:ascii="Times New Roman" w:hAnsi="Times New Roman"/>
          <w:sz w:val="27"/>
          <w:szCs w:val="27"/>
        </w:rPr>
        <w:t xml:space="preserve">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https</w:t>
      </w:r>
      <w:r w:rsidRPr="00B53AD5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="00441760">
        <w:rPr>
          <w:rFonts w:ascii="Times New Roman" w:hAnsi="Times New Roman"/>
          <w:bCs/>
          <w:sz w:val="27"/>
          <w:szCs w:val="27"/>
          <w:lang w:val="en-US"/>
        </w:rPr>
        <w:t>ternovskaja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Pr="00B53AD5">
        <w:rPr>
          <w:rFonts w:ascii="Times New Roman" w:hAnsi="Times New Roman"/>
          <w:bCs/>
          <w:sz w:val="27"/>
          <w:szCs w:val="27"/>
        </w:rPr>
        <w:t>.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ru</w:t>
      </w:r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EE48C0" w:rsidP="00EE48C0">
      <w:pPr>
        <w:rPr>
          <w:sz w:val="27"/>
          <w:szCs w:val="27"/>
        </w:rPr>
      </w:pPr>
    </w:p>
    <w:p w:rsidR="00957DB7" w:rsidRPr="00B53AD5" w:rsidRDefault="00957DB7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Глава  </w:t>
      </w:r>
      <w:r w:rsidR="00441760">
        <w:rPr>
          <w:sz w:val="27"/>
          <w:szCs w:val="27"/>
        </w:rPr>
        <w:t>Терновского</w:t>
      </w:r>
      <w:r w:rsidRPr="00B53AD5">
        <w:rPr>
          <w:sz w:val="27"/>
          <w:szCs w:val="27"/>
        </w:rPr>
        <w:t xml:space="preserve"> сельского поселения                                    </w:t>
      </w:r>
      <w:r w:rsidR="00441760">
        <w:rPr>
          <w:sz w:val="27"/>
          <w:szCs w:val="27"/>
        </w:rPr>
        <w:t>Е.Б.Тураева</w:t>
      </w:r>
    </w:p>
    <w:p w:rsidR="00957DB7" w:rsidRPr="00B53AD5" w:rsidRDefault="00957DB7" w:rsidP="00EE48C0">
      <w:pPr>
        <w:jc w:val="both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1E3292" w:rsidRPr="00B53AD5" w:rsidRDefault="001E3292" w:rsidP="00C4268C">
      <w:pPr>
        <w:widowControl w:val="0"/>
        <w:autoSpaceDE w:val="0"/>
        <w:jc w:val="right"/>
        <w:rPr>
          <w:sz w:val="27"/>
          <w:szCs w:val="27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441760">
        <w:rPr>
          <w:iCs/>
          <w:sz w:val="24"/>
          <w:szCs w:val="24"/>
        </w:rPr>
        <w:t>Терновского</w:t>
      </w:r>
      <w:r w:rsidRPr="002E5EEB">
        <w:rPr>
          <w:iCs/>
          <w:sz w:val="24"/>
          <w:szCs w:val="24"/>
        </w:rPr>
        <w:t xml:space="preserve"> сельского поселения</w:t>
      </w:r>
    </w:p>
    <w:p w:rsidR="00C4268C" w:rsidRPr="0069736A" w:rsidRDefault="00C4268C" w:rsidP="00C4268C">
      <w:pPr>
        <w:widowControl w:val="0"/>
        <w:autoSpaceDE w:val="0"/>
        <w:jc w:val="right"/>
        <w:rPr>
          <w:sz w:val="24"/>
          <w:szCs w:val="24"/>
          <w:lang w:val="en-US"/>
        </w:rPr>
      </w:pPr>
      <w:r w:rsidRPr="00363325">
        <w:rPr>
          <w:sz w:val="24"/>
          <w:szCs w:val="24"/>
        </w:rPr>
        <w:t xml:space="preserve">от </w:t>
      </w:r>
      <w:r w:rsidR="0069736A">
        <w:rPr>
          <w:sz w:val="24"/>
          <w:szCs w:val="24"/>
        </w:rPr>
        <w:t>«</w:t>
      </w:r>
      <w:r w:rsidR="0069736A">
        <w:rPr>
          <w:sz w:val="24"/>
          <w:szCs w:val="24"/>
          <w:lang w:val="en-US"/>
        </w:rPr>
        <w:t>31</w:t>
      </w:r>
      <w:r w:rsidRPr="00363325">
        <w:rPr>
          <w:sz w:val="24"/>
          <w:szCs w:val="24"/>
        </w:rPr>
        <w:t>»</w:t>
      </w:r>
      <w:r w:rsidR="0069736A">
        <w:rPr>
          <w:sz w:val="24"/>
          <w:szCs w:val="24"/>
          <w:lang w:val="en-US"/>
        </w:rPr>
        <w:t xml:space="preserve"> </w:t>
      </w:r>
      <w:r w:rsidR="0069736A">
        <w:rPr>
          <w:sz w:val="24"/>
          <w:szCs w:val="24"/>
        </w:rPr>
        <w:t>августа</w:t>
      </w:r>
      <w:r w:rsidRPr="00363325">
        <w:rPr>
          <w:sz w:val="24"/>
          <w:szCs w:val="24"/>
        </w:rPr>
        <w:t xml:space="preserve"> 20</w:t>
      </w:r>
      <w:r w:rsidR="00957DB7">
        <w:rPr>
          <w:sz w:val="24"/>
          <w:szCs w:val="24"/>
        </w:rPr>
        <w:t>21</w:t>
      </w:r>
      <w:r w:rsidRPr="00363325">
        <w:rPr>
          <w:sz w:val="24"/>
          <w:szCs w:val="24"/>
        </w:rPr>
        <w:t xml:space="preserve"> г. №</w:t>
      </w:r>
      <w:r w:rsidR="0069736A">
        <w:rPr>
          <w:sz w:val="24"/>
          <w:szCs w:val="24"/>
          <w:lang w:val="en-US"/>
        </w:rPr>
        <w:t>55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>ФОРМА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          проверочного листа (список контрольных вопросов),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D632C">
        <w:rPr>
          <w:b/>
        </w:rPr>
        <w:t>контроля за</w:t>
      </w:r>
      <w:proofErr w:type="gramEnd"/>
      <w:r w:rsidRPr="005D632C">
        <w:rPr>
          <w:b/>
        </w:rPr>
        <w:t xml:space="preserve"> соблюдением правил благоустройства территории </w:t>
      </w:r>
      <w:r w:rsidR="00441760">
        <w:rPr>
          <w:b/>
        </w:rPr>
        <w:t>Терновского</w:t>
      </w:r>
      <w:r w:rsidR="008C74AE" w:rsidRPr="008C74AE">
        <w:rPr>
          <w:b/>
        </w:rPr>
        <w:t xml:space="preserve"> сельского поселения</w:t>
      </w:r>
    </w:p>
    <w:p w:rsidR="00957DB7" w:rsidRDefault="00957DB7" w:rsidP="00957DB7"/>
    <w:p w:rsidR="00957DB7" w:rsidRDefault="00957DB7" w:rsidP="00957DB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t xml:space="preserve"> </w:t>
      </w:r>
      <w:r>
        <w:t>в рамках полномочий органов местного самоуправления по решению вопросов местного значения.</w:t>
      </w:r>
      <w:proofErr w:type="gramEnd"/>
    </w:p>
    <w:p w:rsidR="00957DB7" w:rsidRDefault="00957DB7" w:rsidP="00957DB7">
      <w:pPr>
        <w:ind w:firstLine="737"/>
        <w:jc w:val="both"/>
      </w:pPr>
    </w:p>
    <w:p w:rsidR="00957DB7" w:rsidRDefault="00957DB7" w:rsidP="00957DB7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tabs>
          <w:tab w:val="left" w:pos="738"/>
        </w:tabs>
        <w:ind w:firstLine="737"/>
        <w:jc w:val="both"/>
      </w:pPr>
      <w:r>
        <w:t>3. Место проведения контрольного мероприятия  с заполнением проверочного листа: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737"/>
        <w:jc w:val="both"/>
      </w:pPr>
      <w:r>
        <w:t>4. Реквизиты  решения о проведении контрольного мероприятия: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center"/>
      </w:pPr>
      <w:r>
        <w:t>(номер, дата распоряжения о проведении контрольного мероприятия)</w:t>
      </w:r>
    </w:p>
    <w:p w:rsidR="00957DB7" w:rsidRDefault="00957DB7" w:rsidP="00957DB7">
      <w:pPr>
        <w:ind w:firstLine="737"/>
        <w:jc w:val="both"/>
      </w:pPr>
      <w:r>
        <w:t xml:space="preserve">5. Учетный  номер  контрольного мероприятия и дата присвоения учетного номера </w:t>
      </w:r>
      <w:r>
        <w:br/>
        <w:t>в Едином реестре проверок: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680"/>
        <w:jc w:val="both"/>
      </w:pPr>
      <w:r>
        <w:t xml:space="preserve">  6. </w:t>
      </w:r>
      <w:proofErr w:type="gramStart"/>
      <w: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tabs>
          <w:tab w:val="left" w:pos="788"/>
        </w:tabs>
        <w:ind w:firstLine="794"/>
        <w:jc w:val="both"/>
      </w:pPr>
      <w: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57DB7" w:rsidRDefault="00957DB7" w:rsidP="00957DB7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850"/>
        <w:gridCol w:w="850"/>
        <w:gridCol w:w="1035"/>
      </w:tblGrid>
      <w:tr w:rsidR="00957DB7" w:rsidTr="00B76AF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Варианты ответа</w:t>
            </w:r>
          </w:p>
        </w:tc>
      </w:tr>
      <w:tr w:rsidR="00957DB7" w:rsidTr="00B76AF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 требуется</w:t>
            </w: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69736A">
            <w:pPr>
              <w:jc w:val="both"/>
            </w:pPr>
            <w:r w:rsidRPr="00B76AF9">
              <w:rPr>
                <w:color w:val="000000"/>
              </w:rPr>
              <w:t>Правил</w:t>
            </w:r>
            <w:r w:rsidR="008C74AE" w:rsidRPr="00B76AF9">
              <w:rPr>
                <w:color w:val="000000"/>
              </w:rPr>
              <w:t>а</w:t>
            </w:r>
            <w:r w:rsidRPr="00B76AF9">
              <w:rPr>
                <w:color w:val="000000"/>
              </w:rPr>
              <w:t xml:space="preserve"> благоустройства территории </w:t>
            </w:r>
            <w:r w:rsidR="00441760">
              <w:t>Терновского</w:t>
            </w:r>
            <w:r w:rsidR="008C74AE" w:rsidRPr="00B76AF9">
              <w:t xml:space="preserve"> сельского поселения</w:t>
            </w:r>
            <w:r w:rsidR="00B76AF9" w:rsidRPr="00B76AF9">
              <w:t xml:space="preserve">, утвержденные решением </w:t>
            </w:r>
            <w:r w:rsidR="00441760">
              <w:t>Терновского</w:t>
            </w:r>
            <w:r w:rsidR="00B76AF9" w:rsidRPr="00B76AF9">
              <w:t xml:space="preserve"> сельского Совета № 34 от</w:t>
            </w:r>
            <w:r w:rsidR="0069736A">
              <w:t>30</w:t>
            </w:r>
            <w:r w:rsidR="00B76AF9"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B76AF9" w:rsidP="0069736A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B76AF9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B76AF9">
              <w:t xml:space="preserve"> сельского Совета № 34 от </w:t>
            </w:r>
            <w:r w:rsidR="0069736A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Имеется ли оборудованные контейнерные </w:t>
            </w:r>
            <w:r>
              <w:lastRenderedPageBreak/>
              <w:t>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E4A31">
              <w:rPr>
                <w:color w:val="000000"/>
              </w:rPr>
              <w:lastRenderedPageBreak/>
              <w:t xml:space="preserve">Правила благоустройства </w:t>
            </w:r>
            <w:r w:rsidRPr="004E4A31">
              <w:rPr>
                <w:color w:val="000000"/>
              </w:rPr>
              <w:lastRenderedPageBreak/>
              <w:t xml:space="preserve">территории </w:t>
            </w:r>
            <w:r w:rsidR="00441760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E4A31">
              <w:t xml:space="preserve"> сельского Совета № 34 от </w:t>
            </w:r>
            <w:r w:rsidR="0069736A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E4A31">
              <w:t xml:space="preserve"> сельского Совета № 34 от </w:t>
            </w:r>
            <w:r w:rsidR="0069736A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E4A31">
              <w:t xml:space="preserve"> сельского Совета № 34 от</w:t>
            </w:r>
            <w:r w:rsidR="0069736A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E4A31">
              <w:t xml:space="preserve"> сельского Совета № 34 от </w:t>
            </w:r>
            <w:r w:rsidR="0069736A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E4A31">
              <w:t xml:space="preserve"> сельского Совета № 34 от </w:t>
            </w:r>
            <w:r w:rsidR="0069736A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E4A31">
              <w:t xml:space="preserve"> сельского Совета № 34 от </w:t>
            </w:r>
            <w:r w:rsidR="0069736A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E4A3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E4A31">
              <w:t xml:space="preserve"> сельского Совета № 34 от</w:t>
            </w:r>
            <w:r w:rsidR="0069736A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A234C">
              <w:t xml:space="preserve"> сельского Совета № 34 от</w:t>
            </w:r>
            <w:r w:rsidR="0069736A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A234C">
              <w:t xml:space="preserve"> сельского Совета № 34 от </w:t>
            </w:r>
            <w:r w:rsidR="0069736A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A234C">
              <w:t xml:space="preserve"> сельского Совета № 34 от</w:t>
            </w:r>
            <w:r w:rsidR="0069736A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A234C">
              <w:t xml:space="preserve"> сельского Совета № 34 от </w:t>
            </w:r>
            <w:r w:rsidR="0069736A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A234C">
              <w:t xml:space="preserve"> сельского Совета № 34 от </w:t>
            </w:r>
            <w:r w:rsidR="0069736A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A234C">
              <w:t xml:space="preserve"> сельского Совета № 34 от </w:t>
            </w:r>
            <w:r w:rsidR="0069736A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A234C">
              <w:t xml:space="preserve"> сельского Совета № 34 от </w:t>
            </w:r>
            <w:r w:rsidR="0069736A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4A234C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4A234C">
              <w:t xml:space="preserve"> сельского Совета № 34 от </w:t>
            </w:r>
            <w:r w:rsidR="0069736A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Совета № 34 от 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proofErr w:type="gramStart"/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Совета № 34 от 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</w:t>
            </w:r>
            <w:r w:rsidRPr="00FF2C91">
              <w:lastRenderedPageBreak/>
              <w:t>Совета № 34 от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Совета № 34 от 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Совета № 34 от 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Совета № 34 от 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Совета № 34 от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Совета № 34 от 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proofErr w:type="gramStart"/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Совета № 34 от 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FF2C91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FF2C91">
              <w:t xml:space="preserve"> сельского Совета № 34 от</w:t>
            </w:r>
            <w:r w:rsidR="0069736A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775552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775552">
              <w:t xml:space="preserve"> сельского Совета № 34 от </w:t>
            </w:r>
            <w:r w:rsidR="0069736A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775552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775552">
              <w:t xml:space="preserve"> сельского Совета № 34 от </w:t>
            </w:r>
            <w:r w:rsidR="0069736A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775552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775552">
              <w:t xml:space="preserve"> сельского Совета № 34 от</w:t>
            </w:r>
            <w:r w:rsidR="0069736A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775552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775552">
              <w:t xml:space="preserve"> сельского Совета № 34 от </w:t>
            </w:r>
            <w:r w:rsidR="0069736A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6B5A39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6B5A39">
              <w:t xml:space="preserve"> сельского Совета № 34 от </w:t>
            </w:r>
            <w:r w:rsidR="0069736A">
              <w:t>30</w:t>
            </w:r>
            <w:r w:rsidRPr="006B5A3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6B5A39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6B5A39">
              <w:t xml:space="preserve"> сельского Совета № 34 от</w:t>
            </w:r>
            <w:r w:rsidR="0069736A">
              <w:t>30</w:t>
            </w:r>
            <w:r w:rsidRPr="006B5A3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69736A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6B5A39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6B5A39">
              <w:t xml:space="preserve"> сельского Совета № 34 от </w:t>
            </w:r>
            <w:r w:rsidR="0069736A">
              <w:t>30</w:t>
            </w:r>
            <w:r w:rsidRPr="006B5A3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B76AF9" w:rsidP="0069736A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B76AF9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B76AF9">
              <w:t xml:space="preserve"> сельского Совета № 34 от </w:t>
            </w:r>
            <w:r w:rsidR="0069736A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lastRenderedPageBreak/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 xml:space="preserve">Обеспечивается ли доступ </w:t>
            </w:r>
            <w:proofErr w:type="spellStart"/>
            <w:r w:rsidRPr="00B76AF9">
              <w:t>маломобильных</w:t>
            </w:r>
            <w:proofErr w:type="spellEnd"/>
            <w:r w:rsidRPr="00B76AF9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B76AF9">
              <w:t xml:space="preserve"> сельского поселения, утвержденные решением </w:t>
            </w:r>
            <w:r w:rsidR="00441760">
              <w:t>Терновского</w:t>
            </w:r>
            <w:r w:rsidRPr="00B76AF9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441760">
              <w:t>Терновского</w:t>
            </w:r>
            <w:r w:rsidRPr="00B76AF9">
              <w:t xml:space="preserve"> сельского поселения, утвержденные решением </w:t>
            </w:r>
            <w:r w:rsidR="00441760">
              <w:t>Терновского</w:t>
            </w:r>
            <w:r w:rsidR="0069736A">
              <w:t xml:space="preserve"> сельского Совета № 34 от 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1760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4B7B"/>
    <w:rsid w:val="00525C90"/>
    <w:rsid w:val="00530499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1070"/>
    <w:rsid w:val="00692605"/>
    <w:rsid w:val="0069736A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A443A"/>
    <w:rsid w:val="007B1455"/>
    <w:rsid w:val="007D0809"/>
    <w:rsid w:val="007F0C9F"/>
    <w:rsid w:val="00812208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AF1480"/>
    <w:rsid w:val="00B11C5D"/>
    <w:rsid w:val="00B26456"/>
    <w:rsid w:val="00B26497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DEF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DBCC-3BE4-419B-9918-B9A8ADF9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9</cp:revision>
  <cp:lastPrinted>2021-06-10T06:27:00Z</cp:lastPrinted>
  <dcterms:created xsi:type="dcterms:W3CDTF">2021-09-01T05:46:00Z</dcterms:created>
  <dcterms:modified xsi:type="dcterms:W3CDTF">2021-09-01T07:44:00Z</dcterms:modified>
</cp:coreProperties>
</file>